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30FF4" w14:textId="77777777" w:rsidR="00C10CDC" w:rsidRPr="007D7869" w:rsidRDefault="00C10CDC" w:rsidP="00C10CDC">
      <w:pPr>
        <w:spacing w:after="0" w:line="240" w:lineRule="auto"/>
        <w:jc w:val="center"/>
        <w:rPr>
          <w:rFonts w:ascii="Calibri" w:hAnsi="Calibri" w:cs="Calibri"/>
          <w:b/>
          <w:sz w:val="24"/>
          <w:szCs w:val="24"/>
        </w:rPr>
      </w:pPr>
      <w:bookmarkStart w:id="0" w:name="_Hlk164631623"/>
      <w:r w:rsidRPr="007D7869">
        <w:rPr>
          <w:rFonts w:ascii="Calibri" w:hAnsi="Calibri" w:cs="Calibri"/>
          <w:b/>
          <w:color w:val="00000A"/>
          <w:sz w:val="24"/>
          <w:szCs w:val="24"/>
        </w:rPr>
        <w:t>Správa registratúry</w:t>
      </w:r>
    </w:p>
    <w:p w14:paraId="0017BFD0" w14:textId="77777777" w:rsidR="00C10CDC" w:rsidRPr="007D7869" w:rsidRDefault="00C10CDC" w:rsidP="00C10CDC">
      <w:pPr>
        <w:spacing w:after="0" w:line="240" w:lineRule="auto"/>
        <w:rPr>
          <w:rFonts w:ascii="Calibri" w:hAnsi="Calibri" w:cs="Calibri"/>
        </w:rPr>
      </w:pPr>
    </w:p>
    <w:p w14:paraId="2A263C92" w14:textId="77777777" w:rsidR="00C10CDC" w:rsidRPr="007D7869" w:rsidRDefault="00C10CDC" w:rsidP="00C10CDC">
      <w:pPr>
        <w:spacing w:after="0" w:line="240" w:lineRule="auto"/>
        <w:contextualSpacing/>
        <w:jc w:val="both"/>
        <w:rPr>
          <w:rFonts w:ascii="Calibri" w:hAnsi="Calibri" w:cs="Calibri"/>
          <w:b/>
          <w:u w:val="single"/>
        </w:rPr>
      </w:pPr>
      <w:r w:rsidRPr="007D7869">
        <w:rPr>
          <w:rFonts w:ascii="Calibri" w:hAnsi="Calibri" w:cs="Calibri"/>
          <w:b/>
          <w:bCs/>
          <w:u w:val="single"/>
        </w:rPr>
        <w:t>Účel</w:t>
      </w:r>
      <w:r w:rsidRPr="007D7869">
        <w:rPr>
          <w:rFonts w:ascii="Calibri" w:hAnsi="Calibri" w:cs="Calibri"/>
          <w:b/>
          <w:u w:val="single"/>
        </w:rPr>
        <w:t xml:space="preserve"> spracúvania osobných údajov, na ktorý sú osobné údaje určené:</w:t>
      </w:r>
    </w:p>
    <w:p w14:paraId="17EE74C0" w14:textId="77777777" w:rsidR="00C10CDC" w:rsidRPr="007D7869" w:rsidRDefault="00C10CDC" w:rsidP="00C10CDC">
      <w:pPr>
        <w:pStyle w:val="Odsekzoznamu"/>
        <w:numPr>
          <w:ilvl w:val="0"/>
          <w:numId w:val="33"/>
        </w:numPr>
        <w:spacing w:after="0" w:line="240" w:lineRule="auto"/>
        <w:jc w:val="both"/>
        <w:rPr>
          <w:rFonts w:ascii="Calibri" w:hAnsi="Calibri" w:cs="Calibri"/>
        </w:rPr>
      </w:pPr>
      <w:r w:rsidRPr="007D7869">
        <w:rPr>
          <w:rFonts w:ascii="Calibri" w:hAnsi="Calibri" w:cs="Calibri"/>
        </w:rPr>
        <w:t xml:space="preserve">archivovanie dokumentov Prevádzkovateľa v rámci správy registratúry, </w:t>
      </w:r>
    </w:p>
    <w:p w14:paraId="3201A458" w14:textId="77777777" w:rsidR="00C10CDC" w:rsidRPr="007D7869" w:rsidRDefault="00C10CDC" w:rsidP="00C10CDC">
      <w:pPr>
        <w:pStyle w:val="Odsekzoznamu"/>
        <w:numPr>
          <w:ilvl w:val="0"/>
          <w:numId w:val="33"/>
        </w:numPr>
        <w:spacing w:after="0" w:line="240" w:lineRule="auto"/>
        <w:jc w:val="both"/>
        <w:rPr>
          <w:rFonts w:ascii="Calibri" w:hAnsi="Calibri" w:cs="Calibri"/>
        </w:rPr>
      </w:pPr>
      <w:r w:rsidRPr="007D7869">
        <w:rPr>
          <w:rFonts w:ascii="Calibri" w:hAnsi="Calibri" w:cs="Calibri"/>
        </w:rPr>
        <w:t>evidencia prijatej a odoslanej pošty v papierovej a elektronickej forme,</w:t>
      </w:r>
    </w:p>
    <w:p w14:paraId="040A9F76" w14:textId="77777777" w:rsidR="00C10CDC" w:rsidRPr="007D7869" w:rsidRDefault="00C10CDC" w:rsidP="00C10CDC">
      <w:pPr>
        <w:pStyle w:val="Odsekzoznamu"/>
        <w:numPr>
          <w:ilvl w:val="0"/>
          <w:numId w:val="33"/>
        </w:numPr>
        <w:spacing w:after="0" w:line="240" w:lineRule="auto"/>
        <w:jc w:val="both"/>
        <w:rPr>
          <w:rFonts w:ascii="Calibri" w:hAnsi="Calibri" w:cs="Calibri"/>
        </w:rPr>
      </w:pPr>
      <w:r w:rsidRPr="007D7869">
        <w:rPr>
          <w:rFonts w:ascii="Calibri" w:hAnsi="Calibri" w:cs="Calibri"/>
        </w:rPr>
        <w:t>evidencia prijatej a odoslanej pošty v papierovej a elektronickej forme v rámci využívania štátnej webovej aplikácie www.slovensko.sk. Tá slúži ako informačný systém verejnej správy, prostredníctvom ktorého je možné vykonávať elektronickú úradnú komunikáciu s ktorýmkoľvek orgánom verejnej moci prostredníctvom internetu. Prostredníctvom funkcií, ako sú napríklad prihlásenie, vyhľadávanie, alebo elektronické služby má užívateľ v rámci portálu možnosť pristupovať k požadovaným informáciám podľa svojich skutočných požiadaviek a príslušný obsah jednoducho vyhľadať. Okrem toho je portál v rámci prihlásenia štruktúrovaný z hľadiska cieľových skupín. Požadované informácie a služby, tak môže užívateľ vyhľadávať a selektovať podľa toho, či sa prihlási ako občan, podnikateľ alebo inštitúcia.</w:t>
      </w:r>
    </w:p>
    <w:p w14:paraId="26941D07" w14:textId="77777777" w:rsidR="00C10CDC" w:rsidRPr="007D7869" w:rsidRDefault="00C10CDC" w:rsidP="00C10CDC">
      <w:pPr>
        <w:pStyle w:val="Odsekzoznamu"/>
        <w:numPr>
          <w:ilvl w:val="0"/>
          <w:numId w:val="33"/>
        </w:numPr>
        <w:spacing w:after="0" w:line="240" w:lineRule="auto"/>
        <w:jc w:val="both"/>
        <w:rPr>
          <w:rFonts w:ascii="Calibri" w:hAnsi="Calibri" w:cs="Calibri"/>
          <w:b/>
          <w:u w:val="single"/>
        </w:rPr>
      </w:pPr>
      <w:r w:rsidRPr="007D7869">
        <w:rPr>
          <w:rFonts w:ascii="Calibri" w:hAnsi="Calibri" w:cs="Calibri"/>
        </w:rPr>
        <w:t xml:space="preserve">prístup k archívnym dokumentom. </w:t>
      </w:r>
    </w:p>
    <w:p w14:paraId="1B2A6100" w14:textId="77777777" w:rsidR="00C10CDC" w:rsidRPr="007D7869" w:rsidRDefault="00C10CDC" w:rsidP="00C10CDC">
      <w:pPr>
        <w:spacing w:line="240" w:lineRule="auto"/>
        <w:ind w:right="-284"/>
        <w:contextualSpacing/>
        <w:jc w:val="both"/>
        <w:rPr>
          <w:rFonts w:ascii="Calibri" w:hAnsi="Calibri" w:cs="Calibri"/>
          <w:bCs/>
        </w:rPr>
      </w:pPr>
    </w:p>
    <w:p w14:paraId="43D7ED1B" w14:textId="77777777" w:rsidR="00C10CDC" w:rsidRPr="007D7869" w:rsidRDefault="00C10CDC" w:rsidP="00C10CDC">
      <w:pPr>
        <w:spacing w:after="0" w:line="240" w:lineRule="auto"/>
        <w:ind w:right="-284"/>
        <w:contextualSpacing/>
        <w:jc w:val="both"/>
        <w:rPr>
          <w:rFonts w:ascii="Calibri" w:hAnsi="Calibri" w:cs="Calibri"/>
          <w:bCs/>
          <w:color w:val="000000" w:themeColor="text1"/>
        </w:rPr>
      </w:pPr>
      <w:r w:rsidRPr="007D7869">
        <w:rPr>
          <w:rFonts w:ascii="Calibri" w:hAnsi="Calibri" w:cs="Calibri"/>
          <w:b/>
          <w:u w:val="single"/>
        </w:rPr>
        <w:t xml:space="preserve">Kategória </w:t>
      </w:r>
      <w:r w:rsidRPr="007D7869">
        <w:rPr>
          <w:rFonts w:ascii="Calibri" w:hAnsi="Calibri" w:cs="Calibri"/>
          <w:b/>
          <w:color w:val="000000" w:themeColor="text1"/>
          <w:u w:val="single"/>
        </w:rPr>
        <w:t>dotknutých osôb</w:t>
      </w:r>
      <w:r w:rsidRPr="007D7869">
        <w:rPr>
          <w:rFonts w:ascii="Calibri" w:hAnsi="Calibri" w:cs="Calibri"/>
          <w:b/>
          <w:color w:val="000000" w:themeColor="text1"/>
        </w:rPr>
        <w:t>:</w:t>
      </w:r>
      <w:r w:rsidRPr="007D7869">
        <w:rPr>
          <w:rFonts w:ascii="Calibri" w:hAnsi="Calibri" w:cs="Calibri"/>
          <w:bCs/>
          <w:color w:val="000000" w:themeColor="text1"/>
        </w:rPr>
        <w:t xml:space="preserve"> </w:t>
      </w:r>
    </w:p>
    <w:p w14:paraId="4DAFEFD0" w14:textId="77777777" w:rsidR="00C10CDC" w:rsidRPr="007D7869" w:rsidRDefault="00C10CDC" w:rsidP="00C10CDC">
      <w:pPr>
        <w:pStyle w:val="Odsekzoznamu"/>
        <w:numPr>
          <w:ilvl w:val="0"/>
          <w:numId w:val="34"/>
        </w:numPr>
        <w:spacing w:line="240" w:lineRule="auto"/>
        <w:ind w:right="-284"/>
        <w:jc w:val="both"/>
        <w:rPr>
          <w:rFonts w:ascii="Calibri" w:hAnsi="Calibri" w:cs="Calibri"/>
          <w:bCs/>
          <w:color w:val="000000" w:themeColor="text1"/>
        </w:rPr>
      </w:pPr>
      <w:r w:rsidRPr="007D7869">
        <w:rPr>
          <w:rFonts w:ascii="Calibri" w:hAnsi="Calibri" w:cs="Calibri"/>
        </w:rPr>
        <w:t>štatutárne orgány a osoby, ktorých údaje sa nachádzajú v</w:t>
      </w:r>
      <w:r>
        <w:rPr>
          <w:rFonts w:ascii="Calibri" w:hAnsi="Calibri" w:cs="Calibri"/>
        </w:rPr>
        <w:t> </w:t>
      </w:r>
      <w:r w:rsidRPr="007D7869">
        <w:rPr>
          <w:rFonts w:ascii="Calibri" w:hAnsi="Calibri" w:cs="Calibri"/>
        </w:rPr>
        <w:t>archíve</w:t>
      </w:r>
      <w:r>
        <w:rPr>
          <w:rFonts w:ascii="Calibri" w:hAnsi="Calibri" w:cs="Calibri"/>
        </w:rPr>
        <w:t>,</w:t>
      </w:r>
      <w:r w:rsidRPr="007D7869">
        <w:rPr>
          <w:rFonts w:ascii="Calibri" w:hAnsi="Calibri" w:cs="Calibri"/>
        </w:rPr>
        <w:t xml:space="preserve"> </w:t>
      </w:r>
    </w:p>
    <w:p w14:paraId="718FD195" w14:textId="77777777" w:rsidR="00C10CDC" w:rsidRPr="007D7869" w:rsidRDefault="00C10CDC" w:rsidP="00C10CDC">
      <w:pPr>
        <w:pStyle w:val="Odsekzoznamu"/>
        <w:numPr>
          <w:ilvl w:val="0"/>
          <w:numId w:val="34"/>
        </w:numPr>
        <w:spacing w:line="240" w:lineRule="auto"/>
        <w:ind w:right="-284"/>
        <w:jc w:val="both"/>
        <w:rPr>
          <w:rFonts w:ascii="Calibri" w:hAnsi="Calibri" w:cs="Calibri"/>
          <w:bCs/>
          <w:color w:val="000000" w:themeColor="text1"/>
        </w:rPr>
      </w:pPr>
      <w:r w:rsidRPr="007D7869">
        <w:rPr>
          <w:rFonts w:ascii="Calibri" w:hAnsi="Calibri" w:cs="Calibri"/>
        </w:rPr>
        <w:t>odosielatelia a prijímatelia poštovej a e-mailovej korešpondencie</w:t>
      </w:r>
      <w:r>
        <w:rPr>
          <w:rFonts w:ascii="Calibri" w:hAnsi="Calibri" w:cs="Calibri"/>
        </w:rPr>
        <w:t>,</w:t>
      </w:r>
    </w:p>
    <w:p w14:paraId="356824DC" w14:textId="77777777" w:rsidR="00C10CDC" w:rsidRPr="007D7869" w:rsidRDefault="00C10CDC" w:rsidP="00C10CDC">
      <w:pPr>
        <w:pStyle w:val="Odsekzoznamu"/>
        <w:numPr>
          <w:ilvl w:val="0"/>
          <w:numId w:val="34"/>
        </w:numPr>
        <w:spacing w:line="240" w:lineRule="auto"/>
        <w:ind w:right="-284"/>
        <w:jc w:val="both"/>
        <w:rPr>
          <w:rFonts w:ascii="Calibri" w:hAnsi="Calibri" w:cs="Calibri"/>
          <w:bCs/>
          <w:color w:val="000000" w:themeColor="text1"/>
        </w:rPr>
      </w:pPr>
      <w:r w:rsidRPr="007D7869">
        <w:rPr>
          <w:rFonts w:ascii="Calibri" w:hAnsi="Calibri" w:cs="Calibri"/>
        </w:rPr>
        <w:t>odosielatelia a prijímatelia poštovej a e-mailovej korešpondencie</w:t>
      </w:r>
      <w:r>
        <w:rPr>
          <w:rFonts w:ascii="Calibri" w:hAnsi="Calibri" w:cs="Calibri"/>
        </w:rPr>
        <w:t>,</w:t>
      </w:r>
    </w:p>
    <w:p w14:paraId="775ADCC4" w14:textId="77777777" w:rsidR="00C10CDC" w:rsidRPr="007D7869" w:rsidRDefault="00C10CDC" w:rsidP="00C10CDC">
      <w:pPr>
        <w:pStyle w:val="Odsekzoznamu"/>
        <w:numPr>
          <w:ilvl w:val="0"/>
          <w:numId w:val="34"/>
        </w:numPr>
        <w:spacing w:after="0" w:line="240" w:lineRule="auto"/>
        <w:rPr>
          <w:rFonts w:ascii="Calibri" w:hAnsi="Calibri" w:cs="Calibri"/>
          <w:b/>
          <w:u w:val="single"/>
        </w:rPr>
      </w:pPr>
      <w:r w:rsidRPr="007D7869">
        <w:rPr>
          <w:rFonts w:ascii="Calibri" w:hAnsi="Calibri" w:cs="Calibri"/>
        </w:rPr>
        <w:t>žiadatelia o prístup k archívnym dokumentom</w:t>
      </w:r>
      <w:r>
        <w:rPr>
          <w:rFonts w:ascii="Calibri" w:hAnsi="Calibri" w:cs="Calibri"/>
        </w:rPr>
        <w:t>.</w:t>
      </w:r>
      <w:r w:rsidRPr="007D7869">
        <w:rPr>
          <w:rFonts w:ascii="Calibri" w:hAnsi="Calibri" w:cs="Calibri"/>
        </w:rPr>
        <w:t xml:space="preserve"> </w:t>
      </w:r>
    </w:p>
    <w:p w14:paraId="73D44B07" w14:textId="77777777" w:rsidR="00C10CDC" w:rsidRPr="007D7869" w:rsidRDefault="00C10CDC" w:rsidP="00C10CDC">
      <w:pPr>
        <w:spacing w:after="0" w:line="240" w:lineRule="auto"/>
        <w:rPr>
          <w:rFonts w:ascii="Calibri" w:hAnsi="Calibri" w:cs="Calibri"/>
          <w:bCs/>
        </w:rPr>
      </w:pPr>
    </w:p>
    <w:p w14:paraId="324F4740" w14:textId="77777777" w:rsidR="00C10CDC" w:rsidRPr="007D7869" w:rsidRDefault="00C10CDC" w:rsidP="00C10CDC">
      <w:pPr>
        <w:pStyle w:val="Predvolen"/>
        <w:spacing w:before="0" w:after="240" w:line="240" w:lineRule="auto"/>
        <w:contextualSpacing/>
        <w:jc w:val="both"/>
        <w:rPr>
          <w:rFonts w:ascii="Calibri" w:hAnsi="Calibri" w:cs="Calibri"/>
          <w:b/>
          <w:bCs/>
          <w:sz w:val="22"/>
          <w:szCs w:val="22"/>
        </w:rPr>
      </w:pPr>
      <w:r w:rsidRPr="007D7869">
        <w:rPr>
          <w:rFonts w:ascii="Calibri" w:hAnsi="Calibri" w:cs="Calibri"/>
          <w:b/>
          <w:bCs/>
          <w:sz w:val="22"/>
          <w:szCs w:val="22"/>
          <w:u w:val="single"/>
        </w:rPr>
        <w:t>Kategória osobných údajov</w:t>
      </w:r>
      <w:r w:rsidRPr="007D7869">
        <w:rPr>
          <w:rFonts w:ascii="Calibri" w:hAnsi="Calibri" w:cs="Calibri"/>
          <w:b/>
          <w:bCs/>
          <w:sz w:val="22"/>
          <w:szCs w:val="22"/>
        </w:rPr>
        <w:t xml:space="preserve">: </w:t>
      </w:r>
    </w:p>
    <w:p w14:paraId="266D37E5" w14:textId="77777777" w:rsidR="00C10CDC" w:rsidRPr="007D7869" w:rsidRDefault="00C10CDC" w:rsidP="00C10CDC">
      <w:pPr>
        <w:pStyle w:val="Predvolen"/>
        <w:spacing w:before="0" w:line="240" w:lineRule="auto"/>
        <w:contextualSpacing/>
        <w:jc w:val="both"/>
        <w:rPr>
          <w:rFonts w:ascii="Calibri" w:hAnsi="Calibri" w:cs="Calibri"/>
          <w:sz w:val="22"/>
          <w:szCs w:val="22"/>
        </w:rPr>
      </w:pPr>
      <w:r w:rsidRPr="007D7869">
        <w:rPr>
          <w:rFonts w:ascii="Calibri" w:hAnsi="Calibri" w:cs="Calibri"/>
          <w:sz w:val="22"/>
          <w:szCs w:val="22"/>
        </w:rPr>
        <w:t>v rámci účelov v bodoch a) – d): bežné osobné údaje</w:t>
      </w:r>
      <w:r>
        <w:rPr>
          <w:rFonts w:ascii="Calibri" w:hAnsi="Calibri" w:cs="Calibri"/>
          <w:sz w:val="22"/>
          <w:szCs w:val="22"/>
        </w:rPr>
        <w:t>.</w:t>
      </w:r>
      <w:r w:rsidRPr="007D7869">
        <w:rPr>
          <w:rFonts w:ascii="Calibri" w:hAnsi="Calibri" w:cs="Calibri"/>
          <w:sz w:val="22"/>
          <w:szCs w:val="22"/>
        </w:rPr>
        <w:t xml:space="preserve"> </w:t>
      </w:r>
    </w:p>
    <w:p w14:paraId="47061745" w14:textId="77777777" w:rsidR="00C10CDC" w:rsidRPr="007D7869" w:rsidRDefault="00C10CDC" w:rsidP="00C10CDC">
      <w:pPr>
        <w:spacing w:after="0" w:line="240" w:lineRule="auto"/>
        <w:jc w:val="both"/>
        <w:rPr>
          <w:rFonts w:ascii="Calibri" w:hAnsi="Calibri" w:cs="Calibri"/>
          <w:b/>
          <w:color w:val="000000" w:themeColor="text1"/>
          <w:u w:val="single"/>
        </w:rPr>
      </w:pPr>
    </w:p>
    <w:p w14:paraId="4FB78C0E" w14:textId="77777777" w:rsidR="00C10CDC" w:rsidRPr="007D7869" w:rsidRDefault="00C10CDC" w:rsidP="00C10CDC">
      <w:pPr>
        <w:spacing w:before="240" w:after="0" w:line="240" w:lineRule="auto"/>
        <w:contextualSpacing/>
        <w:jc w:val="both"/>
        <w:rPr>
          <w:rFonts w:ascii="Calibri" w:hAnsi="Calibri" w:cs="Calibri"/>
          <w:b/>
          <w:color w:val="000000" w:themeColor="text1"/>
        </w:rPr>
      </w:pPr>
      <w:r w:rsidRPr="007D7869">
        <w:rPr>
          <w:rFonts w:ascii="Calibri" w:hAnsi="Calibri" w:cs="Calibri"/>
          <w:b/>
          <w:color w:val="000000" w:themeColor="text1"/>
          <w:u w:val="single"/>
        </w:rPr>
        <w:t>Zoznam alebo rozsah osobných údajov</w:t>
      </w:r>
      <w:r w:rsidRPr="007D7869">
        <w:rPr>
          <w:rFonts w:ascii="Calibri" w:hAnsi="Calibri" w:cs="Calibri"/>
          <w:b/>
          <w:color w:val="000000" w:themeColor="text1"/>
        </w:rPr>
        <w:t xml:space="preserve">: </w:t>
      </w:r>
    </w:p>
    <w:p w14:paraId="4F84D4B2" w14:textId="77777777" w:rsidR="00C10CDC" w:rsidRPr="007D7869" w:rsidRDefault="00C10CDC" w:rsidP="00C10CDC">
      <w:pPr>
        <w:pStyle w:val="Odsekzoznamu"/>
        <w:numPr>
          <w:ilvl w:val="0"/>
          <w:numId w:val="35"/>
        </w:numPr>
        <w:spacing w:line="240" w:lineRule="auto"/>
        <w:jc w:val="both"/>
        <w:rPr>
          <w:rFonts w:ascii="Calibri" w:hAnsi="Calibri" w:cs="Calibri"/>
          <w:b/>
          <w:color w:val="000000" w:themeColor="text1"/>
        </w:rPr>
      </w:pPr>
      <w:r w:rsidRPr="007D7869">
        <w:rPr>
          <w:rFonts w:ascii="Calibri" w:hAnsi="Calibri" w:cs="Calibri"/>
        </w:rPr>
        <w:t>titul, meno, priezvisko, adresa trvalého pobytu fyzickej osoby alebo názov, sídlo a identifikačné číslo právnickej osoby</w:t>
      </w:r>
      <w:r>
        <w:rPr>
          <w:rFonts w:ascii="Calibri" w:hAnsi="Calibri" w:cs="Calibri"/>
        </w:rPr>
        <w:t>,</w:t>
      </w:r>
    </w:p>
    <w:p w14:paraId="35E081D0" w14:textId="77777777" w:rsidR="00C10CDC" w:rsidRPr="007D7869" w:rsidRDefault="00C10CDC" w:rsidP="00C10CDC">
      <w:pPr>
        <w:pStyle w:val="Odsekzoznamu"/>
        <w:numPr>
          <w:ilvl w:val="0"/>
          <w:numId w:val="35"/>
        </w:numPr>
        <w:spacing w:before="240" w:line="240" w:lineRule="auto"/>
        <w:jc w:val="both"/>
        <w:rPr>
          <w:rFonts w:ascii="Calibri" w:hAnsi="Calibri" w:cs="Calibri"/>
          <w:b/>
          <w:color w:val="000000" w:themeColor="text1"/>
        </w:rPr>
      </w:pPr>
      <w:r w:rsidRPr="007D7869">
        <w:rPr>
          <w:rFonts w:ascii="Calibri" w:hAnsi="Calibri" w:cs="Calibri"/>
        </w:rPr>
        <w:t xml:space="preserve">titul, meno, priezvisko, adresa fyzickej osoby alebo v prípade právnickej osoby – názov a adresa sídla, </w:t>
      </w:r>
      <w:r w:rsidRPr="007D7869">
        <w:rPr>
          <w:rFonts w:ascii="Calibri" w:eastAsia="Times New Roman" w:hAnsi="Calibri" w:cs="Calibri"/>
        </w:rPr>
        <w:t>dátum prijatia a odoslania, značka, predmet, obsah a pod.</w:t>
      </w:r>
      <w:r>
        <w:rPr>
          <w:rFonts w:ascii="Calibri" w:eastAsia="Times New Roman" w:hAnsi="Calibri" w:cs="Calibri"/>
        </w:rPr>
        <w:t>,</w:t>
      </w:r>
    </w:p>
    <w:p w14:paraId="00E0D78B" w14:textId="77777777" w:rsidR="00C10CDC" w:rsidRPr="007D7869" w:rsidRDefault="00C10CDC" w:rsidP="00C10CDC">
      <w:pPr>
        <w:pStyle w:val="Odsekzoznamu"/>
        <w:numPr>
          <w:ilvl w:val="0"/>
          <w:numId w:val="35"/>
        </w:numPr>
        <w:spacing w:before="240" w:line="240" w:lineRule="auto"/>
        <w:jc w:val="both"/>
        <w:rPr>
          <w:rFonts w:ascii="Calibri" w:hAnsi="Calibri" w:cs="Calibri"/>
          <w:b/>
          <w:color w:val="000000" w:themeColor="text1"/>
        </w:rPr>
      </w:pPr>
      <w:r w:rsidRPr="007D7869">
        <w:rPr>
          <w:rFonts w:ascii="Calibri" w:hAnsi="Calibri" w:cs="Calibri"/>
        </w:rPr>
        <w:t>fyzická osoba – titul, meno, priezvisko, adresa, právnická osoba – názov a adresa sídla</w:t>
      </w:r>
      <w:r>
        <w:rPr>
          <w:rFonts w:ascii="Calibri" w:hAnsi="Calibri" w:cs="Calibri"/>
        </w:rPr>
        <w:t>,</w:t>
      </w:r>
    </w:p>
    <w:p w14:paraId="4CB98DD7" w14:textId="77777777" w:rsidR="00C10CDC" w:rsidRPr="007D7869" w:rsidRDefault="00C10CDC" w:rsidP="00C10CDC">
      <w:pPr>
        <w:pStyle w:val="Odsekzoznamu"/>
        <w:numPr>
          <w:ilvl w:val="0"/>
          <w:numId w:val="35"/>
        </w:numPr>
        <w:spacing w:before="240" w:after="0" w:line="240" w:lineRule="auto"/>
        <w:jc w:val="both"/>
        <w:rPr>
          <w:rFonts w:ascii="Calibri" w:hAnsi="Calibri" w:cs="Calibri"/>
        </w:rPr>
      </w:pPr>
      <w:r w:rsidRPr="007D7869">
        <w:rPr>
          <w:rFonts w:ascii="Calibri" w:hAnsi="Calibri" w:cs="Calibri"/>
        </w:rPr>
        <w:t xml:space="preserve">meno, priezvisko, rodné číslo, adresa trvalého a prechodného pobytu, druh a číslo preukazu totožnosti údaje o požadovanom archívnom dokumente, ktoré sú mu známe a účel využitia; meno, priezvisko a adresu fyzickej osoby alebo názov, sídlo a identifikačné číslo právnickej osoby, na potreby ktorej žiada o prístup k archívnym dokumentom; </w:t>
      </w:r>
    </w:p>
    <w:p w14:paraId="0583609B" w14:textId="77777777" w:rsidR="00C10CDC" w:rsidRPr="007D7869" w:rsidRDefault="00C10CDC" w:rsidP="00C10CDC">
      <w:pPr>
        <w:spacing w:after="0" w:line="240" w:lineRule="auto"/>
        <w:rPr>
          <w:rFonts w:ascii="Calibri" w:hAnsi="Calibri" w:cs="Calibri"/>
          <w:b/>
          <w:color w:val="000000" w:themeColor="text1"/>
        </w:rPr>
      </w:pPr>
    </w:p>
    <w:p w14:paraId="1C1DBDAD" w14:textId="77777777" w:rsidR="00C10CDC" w:rsidRPr="007D7869" w:rsidRDefault="00C10CDC" w:rsidP="00C10CDC">
      <w:pPr>
        <w:spacing w:line="240" w:lineRule="auto"/>
        <w:contextualSpacing/>
        <w:jc w:val="both"/>
        <w:rPr>
          <w:rFonts w:ascii="Calibri" w:hAnsi="Calibri" w:cs="Calibri"/>
          <w:b/>
          <w:bCs/>
        </w:rPr>
      </w:pPr>
      <w:r w:rsidRPr="007D7869">
        <w:rPr>
          <w:rFonts w:ascii="Calibri" w:hAnsi="Calibri" w:cs="Calibri"/>
          <w:b/>
          <w:bCs/>
          <w:u w:val="single"/>
        </w:rPr>
        <w:t>Zákonnosť spracúvania osobných údajov:</w:t>
      </w:r>
      <w:r w:rsidRPr="007D7869">
        <w:rPr>
          <w:rFonts w:ascii="Calibri" w:hAnsi="Calibri" w:cs="Calibri"/>
          <w:b/>
          <w:bCs/>
        </w:rPr>
        <w:t xml:space="preserve">  </w:t>
      </w:r>
    </w:p>
    <w:p w14:paraId="3C02657F" w14:textId="77777777" w:rsidR="00C10CDC" w:rsidRPr="007D7869" w:rsidRDefault="00C10CDC" w:rsidP="00C10CDC">
      <w:pPr>
        <w:suppressAutoHyphens/>
        <w:autoSpaceDN w:val="0"/>
        <w:spacing w:after="0" w:line="240" w:lineRule="auto"/>
        <w:jc w:val="both"/>
        <w:textAlignment w:val="baseline"/>
        <w:rPr>
          <w:rFonts w:ascii="Calibri" w:hAnsi="Calibri" w:cs="Calibri"/>
          <w:b/>
        </w:rPr>
      </w:pPr>
      <w:r w:rsidRPr="007D7869">
        <w:rPr>
          <w:rFonts w:ascii="Calibri" w:hAnsi="Calibri" w:cs="Calibri"/>
        </w:rPr>
        <w:t xml:space="preserve">V rámci účelov uvedených v bodoch a) – d): </w:t>
      </w:r>
      <w:r w:rsidRPr="007D7869">
        <w:rPr>
          <w:rFonts w:ascii="Calibri" w:hAnsi="Calibri" w:cs="Calibri"/>
          <w:bCs/>
        </w:rPr>
        <w:t xml:space="preserve">Spracúvanie osobných údajov je nevyhnutné podľa </w:t>
      </w:r>
      <w:r w:rsidRPr="007D7869">
        <w:rPr>
          <w:rFonts w:ascii="Calibri" w:hAnsi="Calibri" w:cs="Calibri"/>
          <w:b/>
          <w:bCs/>
          <w:u w:val="single"/>
        </w:rPr>
        <w:t>osobitného predpisu</w:t>
      </w:r>
      <w:r w:rsidRPr="007D7869">
        <w:rPr>
          <w:rFonts w:ascii="Calibri" w:hAnsi="Calibri" w:cs="Calibri"/>
          <w:bCs/>
        </w:rPr>
        <w:t xml:space="preserve"> alebo medzinárodnej zmluvy, ktorou je Slovenská republika viazaná – podľa  § 13 ods. 1 písm. c) ZOOÚ, resp. </w:t>
      </w:r>
      <w:r w:rsidRPr="007D7869">
        <w:rPr>
          <w:rFonts w:ascii="Calibri" w:hAnsi="Calibri" w:cs="Calibri"/>
          <w:b/>
        </w:rPr>
        <w:t>čl. 6 písm. c) GDPR.</w:t>
      </w:r>
    </w:p>
    <w:p w14:paraId="42FC9633" w14:textId="77777777" w:rsidR="00C10CDC" w:rsidRPr="007D7869" w:rsidRDefault="00C10CDC" w:rsidP="00C10CDC">
      <w:pPr>
        <w:spacing w:line="240" w:lineRule="auto"/>
        <w:contextualSpacing/>
        <w:rPr>
          <w:rFonts w:ascii="Calibri" w:hAnsi="Calibri" w:cs="Calibri"/>
          <w:b/>
          <w:bCs/>
          <w:u w:val="single"/>
        </w:rPr>
      </w:pPr>
    </w:p>
    <w:p w14:paraId="6F1AECEE" w14:textId="77777777" w:rsidR="00C10CDC" w:rsidRPr="007D7869" w:rsidRDefault="00C10CDC" w:rsidP="00C10CDC">
      <w:pPr>
        <w:spacing w:after="0" w:line="240" w:lineRule="auto"/>
        <w:rPr>
          <w:rFonts w:ascii="Calibri" w:hAnsi="Calibri" w:cs="Calibri"/>
        </w:rPr>
      </w:pPr>
      <w:r w:rsidRPr="007D7869">
        <w:rPr>
          <w:rFonts w:ascii="Calibri" w:hAnsi="Calibri" w:cs="Calibri"/>
          <w:b/>
          <w:bCs/>
          <w:u w:val="single"/>
        </w:rPr>
        <w:t>Zákonná povinnosť spracúvania osobných údajov:</w:t>
      </w:r>
      <w:r w:rsidRPr="007D7869">
        <w:rPr>
          <w:rFonts w:ascii="Calibri" w:hAnsi="Calibri" w:cs="Calibri"/>
        </w:rPr>
        <w:t xml:space="preserve"> </w:t>
      </w:r>
    </w:p>
    <w:p w14:paraId="77004E75" w14:textId="77777777" w:rsidR="00C10CDC" w:rsidRPr="007D7869" w:rsidRDefault="00C10CDC" w:rsidP="00C10CDC">
      <w:pPr>
        <w:pStyle w:val="Odsekzoznamu"/>
        <w:numPr>
          <w:ilvl w:val="0"/>
          <w:numId w:val="36"/>
        </w:numPr>
        <w:spacing w:after="0" w:line="240" w:lineRule="auto"/>
        <w:rPr>
          <w:rFonts w:ascii="Calibri" w:hAnsi="Calibri" w:cs="Calibri"/>
        </w:rPr>
      </w:pPr>
      <w:r w:rsidRPr="007D7869">
        <w:rPr>
          <w:rFonts w:ascii="Calibri" w:hAnsi="Calibri" w:cs="Calibri"/>
        </w:rPr>
        <w:t xml:space="preserve">archivovanie dokumentov prevádzkovateľa rámci správy registratúry: </w:t>
      </w:r>
    </w:p>
    <w:p w14:paraId="61CEE333" w14:textId="77777777" w:rsidR="00C10CDC" w:rsidRPr="007D7869" w:rsidRDefault="00C10CDC" w:rsidP="00C10CDC">
      <w:pPr>
        <w:pStyle w:val="Odsekzoznamu"/>
        <w:numPr>
          <w:ilvl w:val="0"/>
          <w:numId w:val="37"/>
        </w:numPr>
        <w:spacing w:after="0" w:line="240" w:lineRule="auto"/>
        <w:jc w:val="both"/>
        <w:rPr>
          <w:rFonts w:ascii="Calibri" w:hAnsi="Calibri" w:cs="Calibri"/>
        </w:rPr>
      </w:pPr>
      <w:r w:rsidRPr="007D7869">
        <w:rPr>
          <w:rFonts w:ascii="Calibri" w:hAnsi="Calibri" w:cs="Calibri"/>
        </w:rPr>
        <w:t xml:space="preserve">Zákon č. 395/2002 Z. z. o archívoch a registratúrach a o doplnení niektorých zákonov v znení neskorších predpisov. </w:t>
      </w:r>
    </w:p>
    <w:p w14:paraId="58EF0FBD" w14:textId="77777777" w:rsidR="00C10CDC" w:rsidRPr="007D7869" w:rsidRDefault="00C10CDC" w:rsidP="00C10CDC">
      <w:pPr>
        <w:pStyle w:val="Odsekzoznamu"/>
        <w:numPr>
          <w:ilvl w:val="0"/>
          <w:numId w:val="36"/>
        </w:numPr>
        <w:spacing w:after="0" w:line="240" w:lineRule="auto"/>
        <w:jc w:val="both"/>
        <w:rPr>
          <w:rFonts w:ascii="Calibri" w:hAnsi="Calibri" w:cs="Calibri"/>
        </w:rPr>
      </w:pPr>
      <w:r w:rsidRPr="007D7869">
        <w:rPr>
          <w:rFonts w:ascii="Calibri" w:hAnsi="Calibri" w:cs="Calibri"/>
        </w:rPr>
        <w:t>evidencia prijatej a odoslanej pošty v papierovej a elektronickej forme.</w:t>
      </w:r>
    </w:p>
    <w:p w14:paraId="663BBB4C" w14:textId="77777777" w:rsidR="00C10CDC" w:rsidRPr="007D7869" w:rsidRDefault="00C10CDC" w:rsidP="00C10CDC">
      <w:pPr>
        <w:pStyle w:val="Odsekzoznamu"/>
        <w:numPr>
          <w:ilvl w:val="0"/>
          <w:numId w:val="36"/>
        </w:numPr>
        <w:spacing w:after="0" w:line="240" w:lineRule="auto"/>
        <w:jc w:val="both"/>
        <w:rPr>
          <w:rFonts w:ascii="Calibri" w:hAnsi="Calibri" w:cs="Calibri"/>
        </w:rPr>
      </w:pPr>
      <w:r w:rsidRPr="007D7869">
        <w:rPr>
          <w:rFonts w:ascii="Calibri" w:hAnsi="Calibri" w:cs="Calibri"/>
        </w:rPr>
        <w:t xml:space="preserve">evidencia prijatej a odoslanej pošty v papierovej a elektronickej forme v rámci využívania štátnej webovej aplikácie www.slovensko.sk: </w:t>
      </w:r>
    </w:p>
    <w:p w14:paraId="1C8D3332" w14:textId="77777777" w:rsidR="00C10CDC" w:rsidRPr="007D7869" w:rsidRDefault="00C10CDC" w:rsidP="00C10CDC">
      <w:pPr>
        <w:pStyle w:val="Odsekzoznamu"/>
        <w:numPr>
          <w:ilvl w:val="0"/>
          <w:numId w:val="37"/>
        </w:numPr>
        <w:spacing w:after="0" w:line="240" w:lineRule="auto"/>
        <w:jc w:val="both"/>
        <w:rPr>
          <w:rFonts w:ascii="Calibri" w:hAnsi="Calibri" w:cs="Calibri"/>
        </w:rPr>
      </w:pPr>
      <w:r w:rsidRPr="007D7869">
        <w:rPr>
          <w:rFonts w:ascii="Calibri" w:hAnsi="Calibri" w:cs="Calibri"/>
        </w:rPr>
        <w:t xml:space="preserve">Zákon č. 305/2013 Z. z. o elektronickej podobe výkonu pôsobnosti orgánov verejnej moci a o zmene a doplnení niektorých zákonov (zákon o </w:t>
      </w:r>
      <w:proofErr w:type="spellStart"/>
      <w:r w:rsidRPr="007D7869">
        <w:rPr>
          <w:rFonts w:ascii="Calibri" w:hAnsi="Calibri" w:cs="Calibri"/>
        </w:rPr>
        <w:t>eGovernmente</w:t>
      </w:r>
      <w:proofErr w:type="spellEnd"/>
      <w:r w:rsidRPr="007D7869">
        <w:rPr>
          <w:rFonts w:ascii="Calibri" w:hAnsi="Calibri" w:cs="Calibri"/>
        </w:rPr>
        <w:t xml:space="preserve">), </w:t>
      </w:r>
    </w:p>
    <w:p w14:paraId="6FF1BDCF" w14:textId="77777777" w:rsidR="00C10CDC" w:rsidRPr="007D7869" w:rsidRDefault="00C10CDC" w:rsidP="00C10CDC">
      <w:pPr>
        <w:pStyle w:val="Odsekzoznamu"/>
        <w:numPr>
          <w:ilvl w:val="0"/>
          <w:numId w:val="37"/>
        </w:numPr>
        <w:spacing w:after="0" w:line="240" w:lineRule="auto"/>
        <w:jc w:val="both"/>
        <w:rPr>
          <w:rFonts w:ascii="Calibri" w:hAnsi="Calibri" w:cs="Calibri"/>
        </w:rPr>
      </w:pPr>
      <w:r w:rsidRPr="007D7869">
        <w:rPr>
          <w:rFonts w:ascii="Calibri" w:hAnsi="Calibri" w:cs="Calibri"/>
        </w:rPr>
        <w:t xml:space="preserve">Zákon č. 272/2016 Z. z. o dôveryhodných službách pre elektronické transakcie na vnútornom trhu a o zmene a doplnení niektorých zákonov (zákon o dôveryhodných službách). </w:t>
      </w:r>
    </w:p>
    <w:p w14:paraId="280B9454" w14:textId="77777777" w:rsidR="00C10CDC" w:rsidRPr="007D7869" w:rsidRDefault="00C10CDC" w:rsidP="00C10CDC">
      <w:pPr>
        <w:pStyle w:val="Odsekzoznamu"/>
        <w:numPr>
          <w:ilvl w:val="0"/>
          <w:numId w:val="36"/>
        </w:numPr>
        <w:spacing w:after="0" w:line="240" w:lineRule="auto"/>
        <w:jc w:val="both"/>
        <w:rPr>
          <w:rFonts w:ascii="Calibri" w:hAnsi="Calibri" w:cs="Calibri"/>
        </w:rPr>
      </w:pPr>
      <w:r w:rsidRPr="007D7869">
        <w:rPr>
          <w:rFonts w:ascii="Calibri" w:hAnsi="Calibri" w:cs="Calibri"/>
        </w:rPr>
        <w:t xml:space="preserve">prístup k archívnym dokumentom : </w:t>
      </w:r>
    </w:p>
    <w:p w14:paraId="5F46242B" w14:textId="77777777" w:rsidR="00C10CDC" w:rsidRPr="007D7869" w:rsidRDefault="00C10CDC" w:rsidP="00C10CDC">
      <w:pPr>
        <w:pStyle w:val="Odsekzoznamu"/>
        <w:numPr>
          <w:ilvl w:val="0"/>
          <w:numId w:val="38"/>
        </w:numPr>
        <w:spacing w:after="0" w:line="240" w:lineRule="auto"/>
        <w:jc w:val="both"/>
        <w:rPr>
          <w:rFonts w:ascii="Calibri" w:hAnsi="Calibri" w:cs="Calibri"/>
        </w:rPr>
      </w:pPr>
      <w:r w:rsidRPr="007D7869">
        <w:rPr>
          <w:rFonts w:ascii="Calibri" w:hAnsi="Calibri" w:cs="Calibri"/>
        </w:rPr>
        <w:lastRenderedPageBreak/>
        <w:t xml:space="preserve">Zákon č. 395/2002 Z. z. o archívoch a registratúrach a o doplnení niektorých zákonov v znení neskorších predpisov, </w:t>
      </w:r>
    </w:p>
    <w:p w14:paraId="20E674AB" w14:textId="77777777" w:rsidR="00C10CDC" w:rsidRPr="007D7869" w:rsidRDefault="00C10CDC" w:rsidP="00C10CDC">
      <w:pPr>
        <w:pStyle w:val="Odsekzoznamu"/>
        <w:numPr>
          <w:ilvl w:val="0"/>
          <w:numId w:val="38"/>
        </w:numPr>
        <w:spacing w:after="0" w:line="240" w:lineRule="auto"/>
        <w:rPr>
          <w:rFonts w:ascii="Calibri" w:hAnsi="Calibri" w:cs="Calibri"/>
        </w:rPr>
      </w:pPr>
      <w:r w:rsidRPr="007D7869">
        <w:rPr>
          <w:rFonts w:ascii="Calibri" w:hAnsi="Calibri" w:cs="Calibri"/>
        </w:rPr>
        <w:t>Občiansky zákonník (§ 40).</w:t>
      </w:r>
    </w:p>
    <w:p w14:paraId="44167EF1" w14:textId="77777777" w:rsidR="00C10CDC" w:rsidRPr="007D7869" w:rsidRDefault="00C10CDC" w:rsidP="00C10CDC">
      <w:pPr>
        <w:spacing w:after="0" w:line="240" w:lineRule="auto"/>
        <w:rPr>
          <w:rFonts w:ascii="Calibri" w:hAnsi="Calibri" w:cs="Calibri"/>
        </w:rPr>
      </w:pPr>
    </w:p>
    <w:p w14:paraId="2E10AD95" w14:textId="77777777" w:rsidR="00C10CDC" w:rsidRPr="007D7869" w:rsidRDefault="00C10CDC" w:rsidP="00C10CDC">
      <w:pPr>
        <w:spacing w:after="0" w:line="240" w:lineRule="auto"/>
        <w:rPr>
          <w:rFonts w:ascii="Calibri" w:hAnsi="Calibri" w:cs="Calibri"/>
          <w:b/>
          <w:u w:val="single"/>
        </w:rPr>
      </w:pPr>
      <w:r w:rsidRPr="007D7869">
        <w:rPr>
          <w:rFonts w:ascii="Calibri" w:hAnsi="Calibri" w:cs="Calibri"/>
          <w:b/>
          <w:u w:val="single"/>
        </w:rPr>
        <w:t>Identifikácia  príjemcu  alebo  kategórie príjemcu:</w:t>
      </w:r>
    </w:p>
    <w:p w14:paraId="50DFF249" w14:textId="77777777" w:rsidR="00C10CDC" w:rsidRPr="007D7869" w:rsidRDefault="00C10CDC" w:rsidP="00C10CDC">
      <w:pPr>
        <w:spacing w:after="0" w:line="240" w:lineRule="auto"/>
        <w:rPr>
          <w:rFonts w:ascii="Calibri" w:hAnsi="Calibri" w:cs="Calibri"/>
        </w:rPr>
      </w:pPr>
      <w:r>
        <w:rPr>
          <w:rFonts w:ascii="Calibri" w:hAnsi="Calibri" w:cs="Calibri"/>
        </w:rPr>
        <w:t>Osobné ú</w:t>
      </w:r>
      <w:r w:rsidRPr="007D7869">
        <w:rPr>
          <w:rFonts w:ascii="Calibri" w:hAnsi="Calibri" w:cs="Calibri"/>
        </w:rPr>
        <w:t>daje sa neposkytujú žiadnym ďalším príjemcom.</w:t>
      </w:r>
    </w:p>
    <w:p w14:paraId="3A5ECD76" w14:textId="77777777" w:rsidR="00C10CDC" w:rsidRPr="007D7869" w:rsidRDefault="00C10CDC" w:rsidP="00C10CDC">
      <w:pPr>
        <w:spacing w:after="0" w:line="240" w:lineRule="auto"/>
        <w:jc w:val="both"/>
        <w:rPr>
          <w:rFonts w:ascii="Calibri" w:hAnsi="Calibri" w:cs="Calibri"/>
          <w:b/>
          <w:bCs/>
          <w:u w:val="single"/>
        </w:rPr>
      </w:pPr>
    </w:p>
    <w:p w14:paraId="61FCF3C5" w14:textId="77777777" w:rsidR="00C10CDC" w:rsidRPr="007D7869" w:rsidRDefault="00C10CDC" w:rsidP="00C10CDC">
      <w:pPr>
        <w:spacing w:after="0" w:line="240" w:lineRule="auto"/>
        <w:jc w:val="both"/>
        <w:rPr>
          <w:rFonts w:ascii="Calibri" w:hAnsi="Calibri" w:cs="Calibri"/>
          <w:b/>
          <w:bCs/>
          <w:u w:val="single"/>
        </w:rPr>
      </w:pPr>
      <w:r w:rsidRPr="007D7869">
        <w:rPr>
          <w:rFonts w:ascii="Calibri" w:hAnsi="Calibri" w:cs="Calibri"/>
          <w:b/>
          <w:bCs/>
          <w:u w:val="single"/>
        </w:rPr>
        <w:t>Príjemca osobných údajov tretia strana:</w:t>
      </w:r>
    </w:p>
    <w:p w14:paraId="4020A67B" w14:textId="77777777" w:rsidR="00C10CDC" w:rsidRPr="007D7869" w:rsidRDefault="00C10CDC" w:rsidP="00C10CDC">
      <w:pPr>
        <w:spacing w:after="0" w:line="240" w:lineRule="auto"/>
        <w:jc w:val="both"/>
        <w:rPr>
          <w:rFonts w:ascii="Calibri" w:hAnsi="Calibri" w:cs="Calibri"/>
        </w:rPr>
      </w:pPr>
      <w:r w:rsidRPr="007D7869">
        <w:rPr>
          <w:rFonts w:ascii="Calibri" w:hAnsi="Calibri" w:cs="Calibri"/>
        </w:rPr>
        <w:t>Ministerstvo vnútra Slovenskej republiky (príslušný archív) - Zákon č. 395/2002 Z. z. o archívoch a registratúrach a o doplnení niektorých zákonov v znení neskorších predpisov.</w:t>
      </w:r>
    </w:p>
    <w:p w14:paraId="3F9F9553" w14:textId="77777777" w:rsidR="00C10CDC" w:rsidRPr="007D7869" w:rsidRDefault="00C10CDC" w:rsidP="00C10CDC">
      <w:pPr>
        <w:spacing w:after="0" w:line="240" w:lineRule="auto"/>
        <w:jc w:val="both"/>
        <w:rPr>
          <w:rFonts w:ascii="Calibri" w:hAnsi="Calibri" w:cs="Calibri"/>
        </w:rPr>
      </w:pPr>
      <w:r w:rsidRPr="007D7869">
        <w:rPr>
          <w:rFonts w:ascii="Calibri" w:hAnsi="Calibri" w:cs="Calibri"/>
        </w:rPr>
        <w:t>Všeobecne záväzný právny predpis v zmysle § 13 ods. 1 písm. c) zákona č. 18/2018 Z. z. o ochrane osobných údajov a o zmene a doplnení niektorých zákonov.</w:t>
      </w:r>
    </w:p>
    <w:p w14:paraId="6830666B" w14:textId="77777777" w:rsidR="00C10CDC" w:rsidRPr="007D7869" w:rsidRDefault="00C10CDC" w:rsidP="00C10CDC">
      <w:pPr>
        <w:spacing w:after="0" w:line="240" w:lineRule="auto"/>
        <w:jc w:val="both"/>
        <w:rPr>
          <w:rFonts w:ascii="Calibri" w:hAnsi="Calibri" w:cs="Calibri"/>
        </w:rPr>
      </w:pPr>
    </w:p>
    <w:p w14:paraId="23D60BD6" w14:textId="77777777" w:rsidR="00C10CDC" w:rsidRDefault="00C10CDC" w:rsidP="00C10CDC">
      <w:pPr>
        <w:spacing w:after="0" w:line="240" w:lineRule="auto"/>
        <w:jc w:val="both"/>
        <w:rPr>
          <w:rFonts w:ascii="Calibri" w:eastAsia="Times New Roman" w:hAnsi="Calibri" w:cs="Calibri"/>
        </w:rPr>
      </w:pPr>
      <w:bookmarkStart w:id="1" w:name="_Hlk164178875"/>
      <w:r w:rsidRPr="007D7869">
        <w:rPr>
          <w:rFonts w:ascii="Calibri" w:eastAsia="Times New Roman" w:hAnsi="Calibri" w:cs="Calibri"/>
          <w:b/>
          <w:bCs/>
          <w:u w:val="single"/>
        </w:rPr>
        <w:t>Iný oprávnený subjekt:</w:t>
      </w:r>
      <w:r w:rsidRPr="007D7869">
        <w:rPr>
          <w:rFonts w:ascii="Calibri" w:eastAsia="Times New Roman" w:hAnsi="Calibri" w:cs="Calibri"/>
        </w:rPr>
        <w:t xml:space="preserve"> </w:t>
      </w:r>
    </w:p>
    <w:p w14:paraId="6590D8F9" w14:textId="77777777" w:rsidR="00C10CDC" w:rsidRPr="007D7869" w:rsidRDefault="00C10CDC" w:rsidP="00C10CDC">
      <w:pPr>
        <w:spacing w:after="0" w:line="240" w:lineRule="auto"/>
        <w:jc w:val="both"/>
        <w:rPr>
          <w:rFonts w:ascii="Calibri" w:eastAsia="Times New Roman" w:hAnsi="Calibri" w:cs="Calibri"/>
        </w:rPr>
      </w:pPr>
      <w:r w:rsidRPr="007D7869">
        <w:rPr>
          <w:rFonts w:ascii="Calibri" w:eastAsia="Times New Roman" w:hAnsi="Calibri" w:cs="Calibri"/>
        </w:rPr>
        <w:t>Oprávnený subjekt podľa všeobecne záväzného právneho predpisu, konkrétne podľa § 13 ods. 1 písm. c) zákona č. 18/2018 Z. z. o ochrane osobných údajov a o zmene a doplnení niektorých zákonov a v súlade s Všeobecným nariadením o ochrane údajov (GDPR). Zahŕňa, ale nie je obmedzený na:</w:t>
      </w:r>
    </w:p>
    <w:p w14:paraId="00E0A632" w14:textId="77777777" w:rsidR="00C10CDC" w:rsidRPr="007D7869" w:rsidRDefault="00C10CDC" w:rsidP="00C10CDC">
      <w:pPr>
        <w:numPr>
          <w:ilvl w:val="0"/>
          <w:numId w:val="39"/>
        </w:numPr>
        <w:suppressAutoHyphens/>
        <w:autoSpaceDN w:val="0"/>
        <w:spacing w:after="0" w:line="240" w:lineRule="auto"/>
        <w:jc w:val="both"/>
        <w:textAlignment w:val="baseline"/>
        <w:rPr>
          <w:rFonts w:ascii="Calibri" w:eastAsia="Times New Roman" w:hAnsi="Calibri" w:cs="Calibri"/>
        </w:rPr>
      </w:pPr>
      <w:r w:rsidRPr="007D7869">
        <w:rPr>
          <w:rFonts w:ascii="Calibri" w:eastAsia="Times New Roman" w:hAnsi="Calibri" w:cs="Calibri"/>
          <w:b/>
          <w:bCs/>
        </w:rPr>
        <w:t>Kontrolné a dozorné orgány Slovenskej republiky:</w:t>
      </w:r>
      <w:r w:rsidRPr="007D7869">
        <w:rPr>
          <w:rFonts w:ascii="Calibri" w:eastAsia="Times New Roman" w:hAnsi="Calibri" w:cs="Calibri"/>
        </w:rPr>
        <w:t xml:space="preserve"> Orgány, ktoré majú právomoc dohliadať na dodržiavanie zákonov v rôznych sektoroch, vrátane Úradu na ochranu osobných údajov. Tieto orgány môžu vyžadovať prístup k osobným údajom v rozsahu nevyhnutnom pre vykonávanie ich kontrolných a dozorných úloh.</w:t>
      </w:r>
    </w:p>
    <w:p w14:paraId="4554888E" w14:textId="77777777" w:rsidR="00C10CDC" w:rsidRPr="007D7869" w:rsidRDefault="00C10CDC" w:rsidP="00C10CDC">
      <w:pPr>
        <w:numPr>
          <w:ilvl w:val="0"/>
          <w:numId w:val="39"/>
        </w:numPr>
        <w:suppressAutoHyphens/>
        <w:autoSpaceDN w:val="0"/>
        <w:spacing w:after="0" w:line="240" w:lineRule="auto"/>
        <w:jc w:val="both"/>
        <w:textAlignment w:val="baseline"/>
        <w:rPr>
          <w:rFonts w:ascii="Calibri" w:eastAsia="Times New Roman" w:hAnsi="Calibri" w:cs="Calibri"/>
        </w:rPr>
      </w:pPr>
      <w:r w:rsidRPr="007D7869">
        <w:rPr>
          <w:rFonts w:ascii="Calibri" w:eastAsia="Times New Roman" w:hAnsi="Calibri" w:cs="Calibri"/>
          <w:b/>
          <w:bCs/>
        </w:rPr>
        <w:t>Súdy a orgány trestného konania:</w:t>
      </w:r>
      <w:r w:rsidRPr="007D7869">
        <w:rPr>
          <w:rFonts w:ascii="Calibri" w:eastAsia="Times New Roman" w:hAnsi="Calibri" w:cs="Calibri"/>
        </w:rPr>
        <w:t xml:space="preserve"> V prípade vyšetrovania alebo súdnych konaní sú oprávnené pristupovať k osobným údajom v rozsahu potrebnom pre vykonávanie ich právomocí. Toto zahŕňa prípady, kde sú osobné údaje dôležité pre riešenie sporov, vyšetrovania alebo iné právne procesy.</w:t>
      </w:r>
    </w:p>
    <w:p w14:paraId="570798DC" w14:textId="77777777" w:rsidR="00C10CDC" w:rsidRPr="007D7869" w:rsidRDefault="00C10CDC" w:rsidP="00C10CDC">
      <w:pPr>
        <w:numPr>
          <w:ilvl w:val="0"/>
          <w:numId w:val="39"/>
        </w:numPr>
        <w:suppressAutoHyphens/>
        <w:autoSpaceDN w:val="0"/>
        <w:spacing w:after="0" w:line="240" w:lineRule="auto"/>
        <w:jc w:val="both"/>
        <w:textAlignment w:val="baseline"/>
        <w:rPr>
          <w:rFonts w:ascii="Calibri" w:eastAsia="Times New Roman" w:hAnsi="Calibri" w:cs="Calibri"/>
        </w:rPr>
      </w:pPr>
      <w:r w:rsidRPr="007D7869">
        <w:rPr>
          <w:rFonts w:ascii="Calibri" w:eastAsia="Times New Roman" w:hAnsi="Calibri" w:cs="Calibri"/>
          <w:b/>
          <w:bCs/>
        </w:rPr>
        <w:t>Príslušná Slovenská obchodná inšpekcia:</w:t>
      </w:r>
      <w:r w:rsidRPr="007D7869">
        <w:rPr>
          <w:rFonts w:ascii="Calibri" w:eastAsia="Times New Roman" w:hAnsi="Calibri" w:cs="Calibri"/>
        </w:rPr>
        <w:t xml:space="preserve"> Orgán dozoru nad dodržiavaním spotrebiteľskej legislatívy. Tento orgán môže vykonávať kontrolné aktivity, ktoré si vyžadujú prístup k osobným údajom na účely overenia dodržiavania pravidiel a regulácií týkajúcich sa spotrebiteľských práv.</w:t>
      </w:r>
    </w:p>
    <w:p w14:paraId="59801D17" w14:textId="77777777" w:rsidR="00C10CDC" w:rsidRPr="007D7869" w:rsidRDefault="00C10CDC" w:rsidP="00C10CDC">
      <w:pPr>
        <w:numPr>
          <w:ilvl w:val="0"/>
          <w:numId w:val="39"/>
        </w:numPr>
        <w:suppressAutoHyphens/>
        <w:autoSpaceDN w:val="0"/>
        <w:spacing w:after="0" w:line="240" w:lineRule="auto"/>
        <w:jc w:val="both"/>
        <w:textAlignment w:val="baseline"/>
        <w:rPr>
          <w:rFonts w:ascii="Calibri" w:eastAsia="Times New Roman" w:hAnsi="Calibri" w:cs="Calibri"/>
        </w:rPr>
      </w:pPr>
      <w:r w:rsidRPr="007D7869">
        <w:rPr>
          <w:rFonts w:ascii="Calibri" w:eastAsia="Times New Roman" w:hAnsi="Calibri" w:cs="Calibri"/>
          <w:b/>
          <w:bCs/>
        </w:rPr>
        <w:t>Iné subjekty oprávnené na základe osobitných zákonov:</w:t>
      </w:r>
      <w:r w:rsidRPr="007D7869">
        <w:rPr>
          <w:rFonts w:ascii="Calibri" w:eastAsia="Times New Roman" w:hAnsi="Calibri" w:cs="Calibri"/>
        </w:rPr>
        <w:t xml:space="preserve"> Rôzne štátne a verejné inštitúcie, ktoré majú zákonnú právomoc požadovať a spracúvať osobné údaje v súvislosti s ich štatutárnymi úlohami, ako napríklad daňové úrady, sociálne zabezpečenia, a iné regulačné orgány.</w:t>
      </w:r>
    </w:p>
    <w:bookmarkEnd w:id="1"/>
    <w:p w14:paraId="22E8EE26" w14:textId="77777777" w:rsidR="00C10CDC" w:rsidRPr="007D7869" w:rsidRDefault="00C10CDC" w:rsidP="00C10CDC">
      <w:pPr>
        <w:spacing w:line="240" w:lineRule="auto"/>
        <w:contextualSpacing/>
        <w:jc w:val="both"/>
        <w:rPr>
          <w:rFonts w:ascii="Calibri" w:hAnsi="Calibri" w:cs="Calibri"/>
        </w:rPr>
      </w:pPr>
    </w:p>
    <w:p w14:paraId="5D04E5C5" w14:textId="77777777" w:rsidR="00C10CDC" w:rsidRPr="00882A1D" w:rsidRDefault="00C10CDC" w:rsidP="00C10CDC">
      <w:pPr>
        <w:spacing w:after="0" w:line="240" w:lineRule="auto"/>
        <w:jc w:val="both"/>
        <w:rPr>
          <w:rFonts w:ascii="Calibri" w:hAnsi="Calibri" w:cs="Calibri"/>
        </w:rPr>
      </w:pPr>
      <w:r w:rsidRPr="007D7869">
        <w:rPr>
          <w:rFonts w:ascii="Calibri" w:hAnsi="Calibri" w:cs="Calibri"/>
          <w:b/>
          <w:u w:val="single"/>
        </w:rPr>
        <w:t>- do tretích krajín</w:t>
      </w:r>
      <w:r>
        <w:rPr>
          <w:rFonts w:ascii="Calibri" w:hAnsi="Calibri" w:cs="Calibri"/>
          <w:b/>
          <w:u w:val="single"/>
        </w:rPr>
        <w:t>:</w:t>
      </w:r>
      <w:r w:rsidRPr="00882A1D">
        <w:rPr>
          <w:rFonts w:ascii="Calibri" w:hAnsi="Calibri" w:cs="Calibri"/>
          <w:b/>
        </w:rPr>
        <w:t xml:space="preserve"> </w:t>
      </w:r>
      <w:r>
        <w:rPr>
          <w:rFonts w:ascii="Calibri" w:hAnsi="Calibri" w:cs="Calibri"/>
          <w:bCs/>
        </w:rPr>
        <w:t>O</w:t>
      </w:r>
      <w:r w:rsidRPr="007D7869">
        <w:rPr>
          <w:rFonts w:ascii="Calibri" w:hAnsi="Calibri" w:cs="Calibri"/>
        </w:rPr>
        <w:t xml:space="preserve">sobné údaje sa do tretích krajín neposkytujú. </w:t>
      </w:r>
    </w:p>
    <w:p w14:paraId="1FEF98BA" w14:textId="77777777" w:rsidR="00C10CDC" w:rsidRPr="007D7869" w:rsidRDefault="00C10CDC" w:rsidP="00C10CDC">
      <w:pPr>
        <w:spacing w:line="240" w:lineRule="auto"/>
        <w:contextualSpacing/>
        <w:jc w:val="both"/>
        <w:rPr>
          <w:rFonts w:ascii="Calibri" w:hAnsi="Calibri" w:cs="Calibri"/>
        </w:rPr>
      </w:pPr>
      <w:r w:rsidRPr="007D7869">
        <w:rPr>
          <w:rFonts w:ascii="Calibri" w:hAnsi="Calibri" w:cs="Calibri"/>
          <w:b/>
          <w:u w:val="single"/>
        </w:rPr>
        <w:t>- do medzinárodných organizácií</w:t>
      </w:r>
      <w:r w:rsidRPr="00882A1D">
        <w:rPr>
          <w:rFonts w:ascii="Calibri" w:hAnsi="Calibri" w:cs="Calibri"/>
          <w:u w:val="single"/>
        </w:rPr>
        <w:t>:</w:t>
      </w:r>
      <w:r w:rsidRPr="007D7869">
        <w:rPr>
          <w:rFonts w:ascii="Calibri" w:hAnsi="Calibri" w:cs="Calibri"/>
        </w:rPr>
        <w:t xml:space="preserve"> </w:t>
      </w:r>
      <w:r>
        <w:rPr>
          <w:rFonts w:ascii="Calibri" w:hAnsi="Calibri" w:cs="Calibri"/>
        </w:rPr>
        <w:t>O</w:t>
      </w:r>
      <w:r w:rsidRPr="007D7869">
        <w:rPr>
          <w:rFonts w:ascii="Calibri" w:hAnsi="Calibri" w:cs="Calibri"/>
        </w:rPr>
        <w:t xml:space="preserve">sobné údaje sa do medzinárodných organizácií neposkytujú. </w:t>
      </w:r>
    </w:p>
    <w:p w14:paraId="45C2C919" w14:textId="77777777" w:rsidR="00C10CDC" w:rsidRPr="007D7869" w:rsidRDefault="00C10CDC" w:rsidP="00C10CDC">
      <w:pPr>
        <w:spacing w:after="0" w:line="240" w:lineRule="auto"/>
        <w:jc w:val="both"/>
        <w:rPr>
          <w:rFonts w:ascii="Calibri" w:hAnsi="Calibri" w:cs="Calibri"/>
        </w:rPr>
      </w:pPr>
    </w:p>
    <w:p w14:paraId="5CA9A064" w14:textId="77777777" w:rsidR="00C10CDC" w:rsidRPr="007D7869" w:rsidRDefault="00C10CDC" w:rsidP="00C10CDC">
      <w:pPr>
        <w:spacing w:after="0" w:line="240" w:lineRule="auto"/>
        <w:jc w:val="both"/>
        <w:rPr>
          <w:rFonts w:ascii="Calibri" w:hAnsi="Calibri" w:cs="Calibri"/>
          <w:b/>
          <w:u w:val="single"/>
        </w:rPr>
      </w:pPr>
      <w:r w:rsidRPr="007D7869">
        <w:rPr>
          <w:rFonts w:ascii="Calibri" w:hAnsi="Calibri" w:cs="Calibri"/>
          <w:b/>
          <w:u w:val="single"/>
        </w:rPr>
        <w:t>Zverejňovanie osobných údajov:</w:t>
      </w:r>
    </w:p>
    <w:p w14:paraId="727B1423" w14:textId="77777777" w:rsidR="00C10CDC" w:rsidRPr="007D7869" w:rsidRDefault="00C10CDC" w:rsidP="00C10CDC">
      <w:pPr>
        <w:spacing w:after="0" w:line="240" w:lineRule="auto"/>
        <w:jc w:val="both"/>
        <w:rPr>
          <w:rFonts w:ascii="Calibri" w:hAnsi="Calibri" w:cs="Calibri"/>
        </w:rPr>
      </w:pPr>
      <w:r w:rsidRPr="007D7869">
        <w:rPr>
          <w:rFonts w:ascii="Calibri" w:hAnsi="Calibri" w:cs="Calibri"/>
        </w:rPr>
        <w:t>V rámci účelov v bodoch a) – d): osobné údaje sa nezverejňujú.</w:t>
      </w:r>
    </w:p>
    <w:p w14:paraId="76C06D8F" w14:textId="77777777" w:rsidR="00C10CDC" w:rsidRPr="007D7869" w:rsidRDefault="00C10CDC" w:rsidP="00C10CDC">
      <w:pPr>
        <w:spacing w:line="240" w:lineRule="auto"/>
        <w:contextualSpacing/>
        <w:jc w:val="both"/>
        <w:rPr>
          <w:rFonts w:ascii="Calibri" w:hAnsi="Calibri" w:cs="Calibri"/>
          <w:b/>
          <w:bCs/>
          <w:u w:val="single"/>
        </w:rPr>
      </w:pPr>
    </w:p>
    <w:p w14:paraId="4F38080D" w14:textId="77777777" w:rsidR="00C10CDC" w:rsidRDefault="00C10CDC" w:rsidP="00C10CDC">
      <w:pPr>
        <w:suppressAutoHyphens/>
        <w:autoSpaceDN w:val="0"/>
        <w:spacing w:after="160" w:line="240" w:lineRule="auto"/>
        <w:contextualSpacing/>
        <w:jc w:val="both"/>
        <w:textAlignment w:val="baseline"/>
        <w:rPr>
          <w:rFonts w:ascii="Calibri" w:eastAsia="Calibri" w:hAnsi="Calibri" w:cs="Calibri"/>
          <w:color w:val="111111"/>
          <w:lang w:eastAsia="en-US"/>
        </w:rPr>
      </w:pPr>
      <w:bookmarkStart w:id="2" w:name="_Hlk164595900"/>
      <w:r w:rsidRPr="007D7869">
        <w:rPr>
          <w:rFonts w:ascii="Calibri" w:eastAsia="Calibri" w:hAnsi="Calibri" w:cs="Calibri"/>
          <w:b/>
          <w:bCs/>
          <w:color w:val="111111"/>
          <w:u w:val="single"/>
          <w:lang w:eastAsia="en-US"/>
        </w:rPr>
        <w:t>Oprávnený záujem prevádzkovateľa (podľa čl. 6 ods. 1 písm. f) GDPR):</w:t>
      </w:r>
      <w:r w:rsidRPr="007D7869">
        <w:rPr>
          <w:rFonts w:ascii="Calibri" w:eastAsia="Calibri" w:hAnsi="Calibri" w:cs="Calibri"/>
          <w:color w:val="111111"/>
          <w:lang w:eastAsia="en-US"/>
        </w:rPr>
        <w:t> </w:t>
      </w:r>
    </w:p>
    <w:p w14:paraId="3399B35D" w14:textId="77777777" w:rsidR="00C10CDC" w:rsidRPr="007D7869" w:rsidRDefault="00C10CDC" w:rsidP="00C10CDC">
      <w:pPr>
        <w:suppressAutoHyphens/>
        <w:autoSpaceDN w:val="0"/>
        <w:spacing w:after="160" w:line="240" w:lineRule="auto"/>
        <w:contextualSpacing/>
        <w:jc w:val="both"/>
        <w:textAlignment w:val="baseline"/>
        <w:rPr>
          <w:rFonts w:ascii="Calibri" w:eastAsia="Calibri" w:hAnsi="Calibri" w:cs="Calibri"/>
          <w:lang w:eastAsia="en-US"/>
        </w:rPr>
      </w:pPr>
      <w:r w:rsidRPr="007D7869">
        <w:rPr>
          <w:rFonts w:ascii="Calibri" w:eastAsia="Calibri" w:hAnsi="Calibri" w:cs="Calibri"/>
          <w:color w:val="111111"/>
          <w:lang w:eastAsia="en-US"/>
        </w:rPr>
        <w:t>Prevádzkovateľ s</w:t>
      </w:r>
      <w:r w:rsidRPr="007D7869">
        <w:rPr>
          <w:rFonts w:ascii="Calibri" w:eastAsia="Calibri" w:hAnsi="Calibri" w:cs="Calibri"/>
          <w:lang w:eastAsia="en-US"/>
        </w:rPr>
        <w:t>pracúvanie osobných údajov na základe oprávnených záujmov nevykonáva.</w:t>
      </w:r>
    </w:p>
    <w:bookmarkEnd w:id="2"/>
    <w:p w14:paraId="2A82CC0E" w14:textId="77777777" w:rsidR="00C10CDC" w:rsidRPr="007D7869" w:rsidRDefault="00C10CDC" w:rsidP="00C10CDC">
      <w:pPr>
        <w:spacing w:after="0" w:line="240" w:lineRule="auto"/>
        <w:jc w:val="both"/>
        <w:rPr>
          <w:rFonts w:ascii="Calibri" w:hAnsi="Calibri" w:cs="Calibri"/>
        </w:rPr>
      </w:pPr>
    </w:p>
    <w:p w14:paraId="76DB03AF" w14:textId="77777777" w:rsidR="00C10CDC" w:rsidRPr="007D7869" w:rsidRDefault="00C10CDC" w:rsidP="00C10CDC">
      <w:pPr>
        <w:spacing w:after="0" w:line="240" w:lineRule="auto"/>
        <w:jc w:val="both"/>
        <w:rPr>
          <w:rFonts w:ascii="Calibri" w:hAnsi="Calibri" w:cs="Calibri"/>
          <w:b/>
        </w:rPr>
      </w:pPr>
      <w:r w:rsidRPr="007D7869">
        <w:rPr>
          <w:rFonts w:ascii="Calibri" w:hAnsi="Calibri" w:cs="Calibri"/>
          <w:b/>
          <w:u w:val="single"/>
        </w:rPr>
        <w:t>Doba uchovávania / kritérium jej určenia:</w:t>
      </w:r>
    </w:p>
    <w:p w14:paraId="4B293F2B" w14:textId="77777777" w:rsidR="00C10CDC" w:rsidRPr="007D7869" w:rsidRDefault="00C10CDC" w:rsidP="00C10CDC">
      <w:pPr>
        <w:spacing w:after="0" w:line="240" w:lineRule="auto"/>
        <w:rPr>
          <w:rFonts w:ascii="Calibri" w:hAnsi="Calibri" w:cs="Calibri"/>
          <w:b/>
        </w:rPr>
      </w:pPr>
      <w:r w:rsidRPr="007D7869">
        <w:rPr>
          <w:rFonts w:ascii="Calibri" w:hAnsi="Calibri" w:cs="Calibri"/>
        </w:rPr>
        <w:t xml:space="preserve">Bežná korešpondencia – 2 roky,  </w:t>
      </w:r>
      <w:r w:rsidRPr="007D7869">
        <w:rPr>
          <w:rFonts w:ascii="Calibri" w:hAnsi="Calibri" w:cs="Calibri"/>
        </w:rPr>
        <w:br/>
        <w:t>Správa registratúry (evidenčné pomôcky, vyraďovanie dokumentov a pod.) – 1</w:t>
      </w:r>
      <w:r>
        <w:rPr>
          <w:rFonts w:ascii="Calibri" w:hAnsi="Calibri" w:cs="Calibri"/>
        </w:rPr>
        <w:t>0</w:t>
      </w:r>
      <w:r w:rsidRPr="007D7869">
        <w:rPr>
          <w:rFonts w:ascii="Calibri" w:hAnsi="Calibri" w:cs="Calibri"/>
        </w:rPr>
        <w:t xml:space="preserve"> rokov, </w:t>
      </w:r>
      <w:r w:rsidRPr="007D7869">
        <w:rPr>
          <w:rFonts w:ascii="Calibri" w:hAnsi="Calibri" w:cs="Calibri"/>
        </w:rPr>
        <w:br/>
        <w:t xml:space="preserve">Kniha došlej a odoslanej pošty – 2 roky, </w:t>
      </w:r>
      <w:r w:rsidRPr="007D7869">
        <w:rPr>
          <w:rFonts w:ascii="Calibri" w:hAnsi="Calibri" w:cs="Calibri"/>
        </w:rPr>
        <w:br/>
        <w:t>Korešpondenčné údaje, ktoré sú súčasťou zmlúv – 1</w:t>
      </w:r>
      <w:r>
        <w:rPr>
          <w:rFonts w:ascii="Calibri" w:hAnsi="Calibri" w:cs="Calibri"/>
        </w:rPr>
        <w:t>0</w:t>
      </w:r>
      <w:r w:rsidRPr="007D7869">
        <w:rPr>
          <w:rFonts w:ascii="Calibri" w:hAnsi="Calibri" w:cs="Calibri"/>
        </w:rPr>
        <w:t xml:space="preserve"> rokov. </w:t>
      </w:r>
      <w:r w:rsidRPr="007D7869">
        <w:rPr>
          <w:rFonts w:ascii="Calibri" w:hAnsi="Calibri" w:cs="Calibri"/>
        </w:rPr>
        <w:br/>
      </w:r>
    </w:p>
    <w:p w14:paraId="0869325C" w14:textId="77777777" w:rsidR="00C10CDC" w:rsidRPr="00882A1D" w:rsidRDefault="00C10CDC" w:rsidP="00C10CDC">
      <w:pPr>
        <w:spacing w:after="0" w:line="240" w:lineRule="auto"/>
        <w:jc w:val="both"/>
        <w:rPr>
          <w:rFonts w:ascii="Calibri" w:eastAsia="Times New Roman" w:hAnsi="Calibri" w:cs="Calibri"/>
          <w:u w:val="single"/>
        </w:rPr>
      </w:pPr>
      <w:bookmarkStart w:id="3" w:name="_Hlk164330682"/>
      <w:r w:rsidRPr="00882A1D">
        <w:rPr>
          <w:rFonts w:ascii="Calibri" w:eastAsia="Times New Roman" w:hAnsi="Calibri" w:cs="Calibri"/>
          <w:b/>
          <w:bCs/>
          <w:u w:val="single"/>
        </w:rPr>
        <w:t>Periodická revízia a vymazávanie údajov:</w:t>
      </w:r>
      <w:r w:rsidRPr="00882A1D">
        <w:rPr>
          <w:rFonts w:ascii="Calibri" w:eastAsia="Times New Roman" w:hAnsi="Calibri" w:cs="Calibri"/>
          <w:u w:val="single"/>
        </w:rPr>
        <w:t xml:space="preserve"> </w:t>
      </w:r>
    </w:p>
    <w:p w14:paraId="46BDAFD0" w14:textId="77777777" w:rsidR="00C10CDC" w:rsidRPr="007D7869" w:rsidRDefault="00C10CDC" w:rsidP="00C10CDC">
      <w:pPr>
        <w:spacing w:after="0" w:line="240" w:lineRule="auto"/>
        <w:jc w:val="both"/>
        <w:rPr>
          <w:rFonts w:ascii="Calibri" w:eastAsia="Times New Roman" w:hAnsi="Calibri" w:cs="Calibri"/>
        </w:rPr>
      </w:pPr>
      <w:r w:rsidRPr="007D7869">
        <w:rPr>
          <w:rFonts w:ascii="Calibri" w:eastAsia="Times New Roman" w:hAnsi="Calibri" w:cs="Calibri"/>
        </w:rPr>
        <w:t>Prevádzkovateľ pravidelne reviduje uchovávané údaje, aby zistil, či ich uchovávanie je naďalej opodstatnené. Údaje, ktoré už nie sú potrebné alebo ktorých doba uchovávania uplynula, sú bezpečne vymazané alebo anonymizované, aby sa zabezpečila ochrana identity a predišlo sa neoprávnenému spracúvaniu.</w:t>
      </w:r>
    </w:p>
    <w:bookmarkEnd w:id="3"/>
    <w:p w14:paraId="760EA7D5" w14:textId="77777777" w:rsidR="00C10CDC" w:rsidRPr="007D7869" w:rsidRDefault="00C10CDC" w:rsidP="00C10CDC">
      <w:pPr>
        <w:spacing w:after="0" w:line="240" w:lineRule="auto"/>
        <w:rPr>
          <w:rFonts w:ascii="Calibri" w:hAnsi="Calibri" w:cs="Calibri"/>
          <w:b/>
        </w:rPr>
      </w:pPr>
    </w:p>
    <w:p w14:paraId="2B499E73" w14:textId="77777777" w:rsidR="00C10CDC" w:rsidRPr="007D7869" w:rsidRDefault="00C10CDC" w:rsidP="00C10CDC">
      <w:pPr>
        <w:spacing w:after="0" w:line="240" w:lineRule="auto"/>
        <w:jc w:val="both"/>
        <w:rPr>
          <w:rFonts w:ascii="Calibri" w:hAnsi="Calibri" w:cs="Calibri"/>
          <w:b/>
          <w:bCs/>
          <w:u w:val="single"/>
        </w:rPr>
      </w:pPr>
      <w:bookmarkStart w:id="4" w:name="_Hlk141261540"/>
      <w:r w:rsidRPr="007D7869">
        <w:rPr>
          <w:rFonts w:ascii="Calibri" w:hAnsi="Calibri" w:cs="Calibri"/>
          <w:b/>
          <w:bCs/>
          <w:u w:val="single"/>
        </w:rPr>
        <w:lastRenderedPageBreak/>
        <w:t>Poučenie o forme požiadavky na poskytnutie osobných údajov od dotknutých osôb:</w:t>
      </w:r>
    </w:p>
    <w:p w14:paraId="42507639" w14:textId="77777777" w:rsidR="00C10CDC" w:rsidRPr="007D7869" w:rsidRDefault="00C10CDC" w:rsidP="00C10CDC">
      <w:pPr>
        <w:spacing w:after="0" w:line="240" w:lineRule="auto"/>
        <w:jc w:val="both"/>
        <w:rPr>
          <w:rFonts w:ascii="Calibri" w:hAnsi="Calibri" w:cs="Calibri"/>
          <w:color w:val="000000"/>
          <w:shd w:val="clear" w:color="auto" w:fill="FFFFFF"/>
        </w:rPr>
      </w:pPr>
      <w:bookmarkStart w:id="5" w:name="_Hlk141262787"/>
      <w:bookmarkEnd w:id="4"/>
      <w:r w:rsidRPr="007D7869">
        <w:rPr>
          <w:rFonts w:ascii="Calibri" w:hAnsi="Calibri" w:cs="Calibri"/>
        </w:rPr>
        <w:t xml:space="preserve">Poskytovanie osobných údajov na účely správy registratúry je zákonná požiadavka. </w:t>
      </w:r>
      <w:bookmarkEnd w:id="5"/>
      <w:r w:rsidRPr="007D7869">
        <w:rPr>
          <w:rFonts w:ascii="Calibri" w:hAnsi="Calibri" w:cs="Calibri"/>
          <w:color w:val="000000"/>
          <w:shd w:val="clear" w:color="auto" w:fill="FFFFFF"/>
        </w:rPr>
        <w:t>V prípade neposkytnutia týchto údajov nie je možné zabezpečiť riadne plnenie povinností Prevádzkovateľa, ktoré mu vyplývajú z príslušných všeobecných právnych predpisov.</w:t>
      </w:r>
    </w:p>
    <w:p w14:paraId="23D43762" w14:textId="77777777" w:rsidR="00C10CDC" w:rsidRPr="007D7869" w:rsidRDefault="00C10CDC" w:rsidP="00C10CDC">
      <w:pPr>
        <w:spacing w:after="0" w:line="240" w:lineRule="auto"/>
        <w:jc w:val="both"/>
        <w:rPr>
          <w:rFonts w:ascii="Calibri" w:eastAsia="Times New Roman" w:hAnsi="Calibri" w:cs="Calibri"/>
          <w:b/>
          <w:bCs/>
          <w:u w:val="single"/>
        </w:rPr>
      </w:pPr>
    </w:p>
    <w:p w14:paraId="1F5D79CE" w14:textId="77777777" w:rsidR="00C10CDC" w:rsidRPr="007D7869" w:rsidRDefault="00C10CDC" w:rsidP="00C10CDC">
      <w:pPr>
        <w:suppressAutoHyphens/>
        <w:autoSpaceDN w:val="0"/>
        <w:spacing w:after="0" w:line="240" w:lineRule="auto"/>
        <w:jc w:val="both"/>
        <w:rPr>
          <w:rFonts w:ascii="Calibri" w:eastAsia="Calibri" w:hAnsi="Calibri" w:cs="Calibri"/>
          <w:b/>
          <w:bCs/>
          <w:u w:val="single"/>
          <w:lang w:eastAsia="en-US"/>
        </w:rPr>
      </w:pPr>
      <w:bookmarkStart w:id="6" w:name="_Hlk164333196"/>
      <w:r w:rsidRPr="007D7869">
        <w:rPr>
          <w:rFonts w:ascii="Calibri" w:eastAsia="Calibri" w:hAnsi="Calibri" w:cs="Calibri"/>
          <w:b/>
          <w:bCs/>
          <w:u w:val="single"/>
          <w:lang w:eastAsia="en-US"/>
        </w:rPr>
        <w:t>Zásada minimalizácie a vymazávania údajov:</w:t>
      </w:r>
    </w:p>
    <w:p w14:paraId="60168716" w14:textId="77777777" w:rsidR="00C10CDC" w:rsidRPr="007D7869" w:rsidRDefault="00C10CDC" w:rsidP="00C10CDC">
      <w:pPr>
        <w:suppressAutoHyphens/>
        <w:autoSpaceDN w:val="0"/>
        <w:spacing w:after="0" w:line="240" w:lineRule="auto"/>
        <w:jc w:val="both"/>
        <w:rPr>
          <w:rFonts w:ascii="Calibri" w:eastAsia="Calibri" w:hAnsi="Calibri" w:cs="Calibri"/>
          <w:lang w:eastAsia="en-US"/>
        </w:rPr>
      </w:pPr>
      <w:r w:rsidRPr="007D7869">
        <w:rPr>
          <w:rFonts w:ascii="Calibri" w:eastAsia="Calibri" w:hAnsi="Calibri" w:cs="Calibri"/>
          <w:lang w:eastAsia="en-US"/>
        </w:rPr>
        <w:t>Prevádzkovateľ sa zaväzuje, že osobné údaje poskytnuté dotknutou osobou budú spracúvané v súlade so zásadou minimalizácie, teda iba v rozsahu nevyhnutnom na dosiahnutie stanovených účelov. V prípade, že účel spracúvania osobných údajov odpadne, prevádzkovateľ sa zaručuje, že tieto údaje budú bezodkladne vymazané.</w:t>
      </w:r>
    </w:p>
    <w:p w14:paraId="5B493A1F" w14:textId="77777777" w:rsidR="00C10CDC" w:rsidRPr="007D7869" w:rsidRDefault="00C10CDC" w:rsidP="00C10CDC">
      <w:pPr>
        <w:suppressAutoHyphens/>
        <w:autoSpaceDN w:val="0"/>
        <w:spacing w:after="0" w:line="240" w:lineRule="auto"/>
        <w:jc w:val="both"/>
        <w:rPr>
          <w:rFonts w:ascii="Calibri" w:eastAsia="Calibri" w:hAnsi="Calibri" w:cs="Calibri"/>
          <w:lang w:eastAsia="en-US"/>
        </w:rPr>
      </w:pPr>
    </w:p>
    <w:p w14:paraId="23479D04" w14:textId="77777777" w:rsidR="00C10CDC" w:rsidRPr="007D7869" w:rsidRDefault="00C10CDC" w:rsidP="00C10CDC">
      <w:pPr>
        <w:suppressAutoHyphens/>
        <w:autoSpaceDN w:val="0"/>
        <w:spacing w:after="0" w:line="240" w:lineRule="auto"/>
        <w:jc w:val="both"/>
        <w:rPr>
          <w:rFonts w:ascii="Calibri" w:eastAsia="Calibri" w:hAnsi="Calibri" w:cs="Calibri"/>
          <w:b/>
          <w:bCs/>
          <w:u w:val="single"/>
          <w:lang w:eastAsia="en-US"/>
        </w:rPr>
      </w:pPr>
      <w:r w:rsidRPr="007D7869">
        <w:rPr>
          <w:rFonts w:ascii="Calibri" w:eastAsia="Calibri" w:hAnsi="Calibri" w:cs="Calibri"/>
          <w:b/>
          <w:bCs/>
          <w:u w:val="single"/>
          <w:lang w:eastAsia="en-US"/>
        </w:rPr>
        <w:t>Transparentnosť pri zmene účelu spracúvania:</w:t>
      </w:r>
    </w:p>
    <w:p w14:paraId="0D5F6F8F" w14:textId="77777777" w:rsidR="00C10CDC" w:rsidRPr="007D7869" w:rsidRDefault="00C10CDC" w:rsidP="00C10CDC">
      <w:pPr>
        <w:suppressAutoHyphens/>
        <w:autoSpaceDN w:val="0"/>
        <w:spacing w:after="0" w:line="240" w:lineRule="auto"/>
        <w:jc w:val="both"/>
        <w:rPr>
          <w:rFonts w:ascii="Calibri" w:eastAsia="Calibri" w:hAnsi="Calibri" w:cs="Calibri"/>
          <w:color w:val="0D0D0D"/>
          <w:lang w:eastAsia="en-US"/>
        </w:rPr>
      </w:pPr>
      <w:r w:rsidRPr="007D7869">
        <w:rPr>
          <w:rFonts w:ascii="Calibri" w:eastAsia="Calibri" w:hAnsi="Calibri" w:cs="Calibri"/>
          <w:lang w:eastAsia="en-US"/>
        </w:rPr>
        <w:t>V prípade, že by osobné údaje mali byť spracúvané na iný účel, ako je ten, ktorý bol stanovený pri ich zbere, Prevádzkovateľ sa zaväzuje, že dotknutá osoba bude o tomto novom účele, ako aj o právnom základe spracúvania, informovaná ešte pred začatím takého spracúvania. Toto zabezpečí, že všetky zmeny v spracúvaní údajov budú pre dotknuté</w:t>
      </w:r>
      <w:r w:rsidRPr="007D7869">
        <w:rPr>
          <w:rFonts w:ascii="Calibri" w:eastAsia="Calibri" w:hAnsi="Calibri" w:cs="Calibri"/>
          <w:color w:val="0D0D0D"/>
          <w:lang w:eastAsia="en-US"/>
        </w:rPr>
        <w:t xml:space="preserve"> osoby plne transparentné.</w:t>
      </w:r>
    </w:p>
    <w:p w14:paraId="214770E8" w14:textId="77777777" w:rsidR="00C10CDC" w:rsidRPr="007D7869" w:rsidRDefault="00C10CDC" w:rsidP="00C10CDC">
      <w:pPr>
        <w:spacing w:after="0" w:line="240" w:lineRule="auto"/>
        <w:jc w:val="both"/>
        <w:rPr>
          <w:rFonts w:ascii="Calibri" w:eastAsia="Times New Roman" w:hAnsi="Calibri" w:cs="Calibri"/>
          <w:b/>
          <w:bCs/>
          <w:u w:val="single"/>
        </w:rPr>
      </w:pPr>
    </w:p>
    <w:bookmarkEnd w:id="6"/>
    <w:p w14:paraId="53A33431" w14:textId="77777777" w:rsidR="0067420D" w:rsidRDefault="0067420D" w:rsidP="0067420D">
      <w:pPr>
        <w:spacing w:after="0" w:line="240" w:lineRule="auto"/>
        <w:jc w:val="both"/>
        <w:rPr>
          <w:rFonts w:ascii="Calibri" w:eastAsia="Calibri" w:hAnsi="Calibri" w:cs="Calibri"/>
          <w:lang w:eastAsia="en-US"/>
        </w:rPr>
      </w:pPr>
      <w:r w:rsidRPr="00C00EC8">
        <w:rPr>
          <w:rFonts w:ascii="Calibri" w:eastAsia="Calibri" w:hAnsi="Calibri" w:cs="Calibri"/>
          <w:b/>
          <w:bCs/>
          <w:u w:val="single"/>
          <w:lang w:eastAsia="en-US"/>
        </w:rPr>
        <w:t>Technické a organizačné bezpečnostné opatrenia:</w:t>
      </w:r>
      <w:r w:rsidRPr="00C00EC8">
        <w:rPr>
          <w:rFonts w:ascii="Calibri" w:eastAsia="Calibri" w:hAnsi="Calibri" w:cs="Calibri"/>
          <w:lang w:eastAsia="en-US"/>
        </w:rPr>
        <w:t xml:space="preserve"> </w:t>
      </w:r>
    </w:p>
    <w:p w14:paraId="37162886" w14:textId="77777777" w:rsidR="0067420D" w:rsidRPr="00C00EC8" w:rsidRDefault="0067420D" w:rsidP="0067420D">
      <w:pPr>
        <w:spacing w:after="0" w:line="240" w:lineRule="auto"/>
        <w:jc w:val="both"/>
        <w:rPr>
          <w:rFonts w:ascii="Calibri" w:eastAsia="Times New Roman" w:hAnsi="Calibri" w:cs="Calibri"/>
          <w:b/>
          <w:bCs/>
          <w:noProof/>
          <w:lang w:eastAsia="en-US"/>
        </w:rPr>
      </w:pPr>
      <w:r>
        <w:rPr>
          <w:rFonts w:ascii="Calibri" w:eastAsia="Calibri" w:hAnsi="Calibri" w:cs="Calibri"/>
          <w:lang w:eastAsia="en-US"/>
        </w:rPr>
        <w:t>O</w:t>
      </w:r>
      <w:r w:rsidRPr="00C00EC8">
        <w:rPr>
          <w:rFonts w:ascii="Calibri" w:eastAsia="Calibri" w:hAnsi="Calibri" w:cs="Calibri"/>
          <w:lang w:eastAsia="en-US"/>
        </w:rPr>
        <w:t>rganizačné a technické opatrenia na ochranu osobných údajov sú spracované v interných predpisoch prevádzkovateľa. Bezpečnostné opatrenia sú vykonávané v oblastiach fyzickej a objektovej bezpečnosti, informačnej bezpečnosti, šifrovej ochrany informácií, personálnej, administratívnej bezpečnosti a ochrany citlivých informácií, s presne definovanými právomocami a povinnosťami uvedenými v bezpečnostnej politike.</w:t>
      </w:r>
    </w:p>
    <w:p w14:paraId="08A5EE2B" w14:textId="77777777" w:rsidR="00C10CDC" w:rsidRPr="007D7869" w:rsidRDefault="00C10CDC" w:rsidP="00C10CDC">
      <w:pPr>
        <w:spacing w:after="0" w:line="240" w:lineRule="auto"/>
        <w:jc w:val="both"/>
        <w:rPr>
          <w:rFonts w:ascii="Calibri" w:hAnsi="Calibri" w:cs="Calibri"/>
          <w:color w:val="000000"/>
          <w:shd w:val="clear" w:color="auto" w:fill="FFFFFF"/>
        </w:rPr>
      </w:pPr>
    </w:p>
    <w:bookmarkEnd w:id="0"/>
    <w:p w14:paraId="46977F5F" w14:textId="77777777" w:rsidR="001619A9" w:rsidRPr="001619A9" w:rsidRDefault="001619A9" w:rsidP="001619A9">
      <w:pPr>
        <w:spacing w:after="0" w:line="240" w:lineRule="auto"/>
        <w:jc w:val="both"/>
        <w:rPr>
          <w:rFonts w:ascii="Calibri" w:eastAsia="Times New Roman" w:hAnsi="Calibri" w:cs="Calibri"/>
          <w:b/>
          <w:u w:val="single"/>
        </w:rPr>
      </w:pPr>
      <w:r w:rsidRPr="001619A9">
        <w:rPr>
          <w:rFonts w:ascii="Calibri" w:eastAsia="Times New Roman" w:hAnsi="Calibri" w:cs="Calibri"/>
          <w:b/>
          <w:u w:val="single"/>
        </w:rPr>
        <w:t>Existencia automatizovaného rozhodovania vrátane profilovania:</w:t>
      </w:r>
    </w:p>
    <w:p w14:paraId="3CFE37ED" w14:textId="77777777" w:rsidR="001619A9" w:rsidRPr="001619A9" w:rsidRDefault="001619A9" w:rsidP="001619A9">
      <w:pPr>
        <w:spacing w:after="0" w:line="240" w:lineRule="auto"/>
        <w:jc w:val="both"/>
        <w:rPr>
          <w:rFonts w:ascii="Calibri" w:eastAsia="Times New Roman" w:hAnsi="Calibri" w:cs="Calibri"/>
        </w:rPr>
      </w:pPr>
      <w:r w:rsidRPr="001619A9">
        <w:rPr>
          <w:rFonts w:ascii="Calibri" w:eastAsia="Times New Roman" w:hAnsi="Calibri" w:cs="Calibri"/>
        </w:rPr>
        <w:t>V informačnom systéme sa nepoužíva automatizované rozhodovanie vrátane profilovania.</w:t>
      </w:r>
    </w:p>
    <w:p w14:paraId="3004CB76" w14:textId="77777777" w:rsidR="001619A9" w:rsidRDefault="001619A9" w:rsidP="00C10CDC">
      <w:pPr>
        <w:spacing w:after="0"/>
        <w:jc w:val="both"/>
        <w:rPr>
          <w:rFonts w:ascii="Calibri" w:hAnsi="Calibri" w:cs="Calibri"/>
          <w:b/>
          <w:bCs/>
          <w:u w:val="single"/>
        </w:rPr>
      </w:pPr>
    </w:p>
    <w:p w14:paraId="2AD4EB69" w14:textId="38124599" w:rsidR="00C10CDC" w:rsidRPr="00F302A0" w:rsidRDefault="00C10CDC" w:rsidP="00C10CDC">
      <w:pPr>
        <w:spacing w:after="0"/>
        <w:jc w:val="both"/>
        <w:rPr>
          <w:rFonts w:ascii="Calibri" w:hAnsi="Calibri" w:cs="Calibri"/>
          <w:b/>
          <w:bCs/>
          <w:u w:val="single"/>
        </w:rPr>
      </w:pPr>
      <w:r w:rsidRPr="00F302A0">
        <w:rPr>
          <w:rFonts w:ascii="Calibri" w:hAnsi="Calibri" w:cs="Calibri"/>
          <w:b/>
          <w:bCs/>
          <w:u w:val="single"/>
        </w:rPr>
        <w:t xml:space="preserve">Práva dotknutej osoby: </w:t>
      </w:r>
    </w:p>
    <w:p w14:paraId="4557ED1E" w14:textId="77777777" w:rsidR="00C10CDC" w:rsidRPr="00F302A0" w:rsidRDefault="00C10CDC" w:rsidP="00C10CDC">
      <w:pPr>
        <w:spacing w:after="0"/>
        <w:jc w:val="both"/>
        <w:rPr>
          <w:rFonts w:ascii="Calibri" w:hAnsi="Calibri" w:cs="Calibri"/>
        </w:rPr>
      </w:pPr>
      <w:r w:rsidRPr="00F302A0">
        <w:rPr>
          <w:rFonts w:ascii="Calibri" w:hAnsi="Calibri" w:cs="Calibri"/>
          <w:b/>
          <w:bCs/>
        </w:rPr>
        <w:t>Právo na prístup</w:t>
      </w:r>
      <w:r w:rsidRPr="00F302A0">
        <w:rPr>
          <w:rFonts w:ascii="Calibri" w:hAnsi="Calibri" w:cs="Calibri"/>
        </w:rPr>
        <w:t xml:space="preserve"> - získať potvrdenie o spracovaní údajov a prístup k nim.</w:t>
      </w:r>
    </w:p>
    <w:p w14:paraId="593066CC" w14:textId="77777777" w:rsidR="00C10CDC" w:rsidRPr="00F302A0" w:rsidRDefault="00C10CDC" w:rsidP="00C10CDC">
      <w:pPr>
        <w:spacing w:after="0"/>
        <w:jc w:val="both"/>
        <w:rPr>
          <w:rFonts w:ascii="Calibri" w:hAnsi="Calibri" w:cs="Calibri"/>
        </w:rPr>
      </w:pPr>
      <w:r w:rsidRPr="00F302A0">
        <w:rPr>
          <w:rFonts w:ascii="Calibri" w:hAnsi="Calibri" w:cs="Calibri"/>
          <w:b/>
          <w:bCs/>
        </w:rPr>
        <w:t>Právo na opravu</w:t>
      </w:r>
      <w:r w:rsidRPr="00F302A0">
        <w:rPr>
          <w:rFonts w:ascii="Calibri" w:hAnsi="Calibri" w:cs="Calibri"/>
        </w:rPr>
        <w:t xml:space="preserve"> - opraviť nepresné alebo doplniť neúplné údaje.</w:t>
      </w:r>
    </w:p>
    <w:p w14:paraId="30E48437" w14:textId="77777777" w:rsidR="00C10CDC" w:rsidRPr="00F302A0" w:rsidRDefault="00C10CDC" w:rsidP="00C10CDC">
      <w:pPr>
        <w:spacing w:after="0"/>
        <w:jc w:val="both"/>
        <w:rPr>
          <w:rFonts w:ascii="Calibri" w:hAnsi="Calibri" w:cs="Calibri"/>
        </w:rPr>
      </w:pPr>
      <w:r w:rsidRPr="00F302A0">
        <w:rPr>
          <w:rFonts w:ascii="Calibri" w:hAnsi="Calibri" w:cs="Calibri"/>
          <w:b/>
          <w:bCs/>
        </w:rPr>
        <w:t>Právo na vymazanie</w:t>
      </w:r>
      <w:r w:rsidRPr="00F302A0">
        <w:rPr>
          <w:rFonts w:ascii="Calibri" w:hAnsi="Calibri" w:cs="Calibri"/>
        </w:rPr>
        <w:t xml:space="preserve"> (právo byť zabudnutý) - požiadať o vymazanie údajov, okrem prípadov, keď sú osobné údaje povinne archivované.</w:t>
      </w:r>
    </w:p>
    <w:p w14:paraId="49B0FF3B" w14:textId="77777777" w:rsidR="00C10CDC" w:rsidRPr="00F302A0" w:rsidRDefault="00C10CDC" w:rsidP="00C10CDC">
      <w:pPr>
        <w:spacing w:after="0"/>
        <w:jc w:val="both"/>
        <w:rPr>
          <w:rFonts w:ascii="Calibri" w:hAnsi="Calibri" w:cs="Calibri"/>
        </w:rPr>
      </w:pPr>
      <w:r w:rsidRPr="00F302A0">
        <w:rPr>
          <w:rFonts w:ascii="Calibri" w:hAnsi="Calibri" w:cs="Calibri"/>
          <w:b/>
          <w:bCs/>
        </w:rPr>
        <w:t>Právo na obmedzenie spracúvania</w:t>
      </w:r>
      <w:r w:rsidRPr="00F302A0">
        <w:rPr>
          <w:rFonts w:ascii="Calibri" w:hAnsi="Calibri" w:cs="Calibri"/>
        </w:rPr>
        <w:t xml:space="preserve"> - požiadať o obmedzenie spracúvania údajov v určitých situáciách.</w:t>
      </w:r>
    </w:p>
    <w:p w14:paraId="263C5EB1" w14:textId="77777777" w:rsidR="00C10CDC" w:rsidRPr="00F302A0" w:rsidRDefault="00C10CDC" w:rsidP="00C10CDC">
      <w:pPr>
        <w:spacing w:after="0"/>
        <w:jc w:val="both"/>
        <w:rPr>
          <w:rFonts w:ascii="Calibri" w:hAnsi="Calibri" w:cs="Calibri"/>
        </w:rPr>
      </w:pPr>
      <w:r w:rsidRPr="00F302A0">
        <w:rPr>
          <w:rFonts w:ascii="Calibri" w:hAnsi="Calibri" w:cs="Calibri"/>
          <w:b/>
          <w:bCs/>
        </w:rPr>
        <w:t>Právo na prenosnosť údajov</w:t>
      </w:r>
      <w:r w:rsidRPr="00F302A0">
        <w:rPr>
          <w:rFonts w:ascii="Calibri" w:hAnsi="Calibri" w:cs="Calibri"/>
        </w:rPr>
        <w:t xml:space="preserve"> - získať a preniesť údaje inému prevádzkovateľovi</w:t>
      </w:r>
      <w:r>
        <w:rPr>
          <w:rFonts w:ascii="Calibri" w:hAnsi="Calibri" w:cs="Calibri"/>
        </w:rPr>
        <w:t xml:space="preserve">. </w:t>
      </w:r>
      <w:r w:rsidRPr="00F302A0">
        <w:rPr>
          <w:rFonts w:ascii="Calibri" w:hAnsi="Calibri" w:cs="Calibri"/>
        </w:rPr>
        <w:t>Toto právo nemá dotknutá osoba pri právnom základe podľa čl. 6 ods. 1 písm. c) GDPR.</w:t>
      </w:r>
    </w:p>
    <w:p w14:paraId="7509611F" w14:textId="77777777" w:rsidR="00C10CDC" w:rsidRPr="00F302A0" w:rsidRDefault="00C10CDC" w:rsidP="00C10CDC">
      <w:pPr>
        <w:spacing w:after="0"/>
        <w:jc w:val="both"/>
        <w:rPr>
          <w:rFonts w:ascii="Calibri" w:hAnsi="Calibri" w:cs="Calibri"/>
        </w:rPr>
      </w:pPr>
      <w:r w:rsidRPr="00F302A0">
        <w:rPr>
          <w:rFonts w:ascii="Calibri" w:hAnsi="Calibri" w:cs="Calibri"/>
          <w:b/>
          <w:bCs/>
        </w:rPr>
        <w:t>Právo podať sťažnosť</w:t>
      </w:r>
      <w:r w:rsidRPr="00F302A0">
        <w:rPr>
          <w:rFonts w:ascii="Calibri" w:hAnsi="Calibri" w:cs="Calibri"/>
        </w:rPr>
        <w:t xml:space="preserve"> - podať sťažnosť dozornému orgánu, ak sa domnieva, že spracovanie osobných údajov je v rozpore s GDPR.</w:t>
      </w:r>
    </w:p>
    <w:p w14:paraId="7E061F8A" w14:textId="7A5A6921" w:rsidR="00CE4732" w:rsidRPr="00C10CDC" w:rsidRDefault="00C10CDC" w:rsidP="00C10CDC">
      <w:pPr>
        <w:jc w:val="both"/>
        <w:rPr>
          <w:rFonts w:ascii="Calibri" w:hAnsi="Calibri" w:cs="Calibri"/>
        </w:rPr>
      </w:pPr>
      <w:r w:rsidRPr="00F302A0">
        <w:rPr>
          <w:rFonts w:ascii="Calibri" w:hAnsi="Calibri" w:cs="Calibri"/>
          <w:b/>
          <w:bCs/>
        </w:rPr>
        <w:t>Dotknutá osoba nemá právo namietať</w:t>
      </w:r>
      <w:r w:rsidRPr="00F302A0">
        <w:rPr>
          <w:rFonts w:ascii="Calibri" w:hAnsi="Calibri" w:cs="Calibri"/>
        </w:rPr>
        <w:t xml:space="preserve"> spracovanie osobných údajov pri právnom základe podľa čl. 6 ods. 1 písm. c) (plnenie zákonnej povinnosti) GDPR.</w:t>
      </w:r>
    </w:p>
    <w:sectPr w:rsidR="00CE4732" w:rsidRPr="00C10CDC" w:rsidSect="00A64229">
      <w:headerReference w:type="default" r:id="rId8"/>
      <w:pgSz w:w="11905" w:h="16837"/>
      <w:pgMar w:top="1417" w:right="1417" w:bottom="993"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F6C41" w14:textId="77777777" w:rsidR="008744D3" w:rsidRDefault="008744D3" w:rsidP="007F403F">
      <w:pPr>
        <w:spacing w:after="0" w:line="240" w:lineRule="auto"/>
      </w:pPr>
      <w:r>
        <w:separator/>
      </w:r>
    </w:p>
  </w:endnote>
  <w:endnote w:type="continuationSeparator" w:id="0">
    <w:p w14:paraId="79E6E121" w14:textId="77777777" w:rsidR="008744D3" w:rsidRDefault="008744D3" w:rsidP="007F4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Times">
    <w:panose1 w:val="02020603050405020304"/>
    <w:charset w:val="EE"/>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EE"/>
    <w:family w:val="swiss"/>
    <w:pitch w:val="variable"/>
    <w:sig w:usb0="E4002EFF" w:usb1="C200247B" w:usb2="00000009" w:usb3="00000000" w:csb0="000001FF" w:csb1="00000000"/>
  </w:font>
  <w:font w:name="+mj-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42CBE" w14:textId="77777777" w:rsidR="008744D3" w:rsidRDefault="008744D3" w:rsidP="007F403F">
      <w:pPr>
        <w:spacing w:after="0" w:line="240" w:lineRule="auto"/>
      </w:pPr>
      <w:r>
        <w:separator/>
      </w:r>
    </w:p>
  </w:footnote>
  <w:footnote w:type="continuationSeparator" w:id="0">
    <w:p w14:paraId="08A21B6E" w14:textId="77777777" w:rsidR="008744D3" w:rsidRDefault="008744D3" w:rsidP="007F4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63587" w14:textId="77777777" w:rsidR="00A043F5" w:rsidRPr="007D7869" w:rsidRDefault="00A043F5" w:rsidP="00A043F5">
    <w:pPr>
      <w:spacing w:after="0"/>
      <w:jc w:val="center"/>
      <w:rPr>
        <w:rFonts w:ascii="Calibri" w:eastAsia="+mj-ea" w:hAnsi="Calibri" w:cs="Calibri"/>
        <w:b/>
      </w:rPr>
    </w:pPr>
    <w:r w:rsidRPr="007D7869">
      <w:rPr>
        <w:rFonts w:ascii="Calibri" w:eastAsia="+mj-ea" w:hAnsi="Calibri" w:cs="Calibri"/>
        <w:b/>
      </w:rPr>
      <w:t xml:space="preserve">Informačná povinnosť k spracúvaniu osobných údajov </w:t>
    </w:r>
  </w:p>
  <w:p w14:paraId="2514D276" w14:textId="77777777" w:rsidR="00A043F5" w:rsidRPr="007D7869" w:rsidRDefault="00A043F5">
    <w:pPr>
      <w:pStyle w:val="Hlavika"/>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35FD"/>
    <w:multiLevelType w:val="hybridMultilevel"/>
    <w:tmpl w:val="DA6E4C2E"/>
    <w:lvl w:ilvl="0" w:tplc="CE563BA0">
      <w:start w:val="1"/>
      <w:numFmt w:val="lowerLetter"/>
      <w:lvlText w:val="%1)"/>
      <w:lvlJc w:val="left"/>
      <w:pPr>
        <w:ind w:left="360" w:hanging="360"/>
      </w:pPr>
      <w:rPr>
        <w:rFonts w:hint="default"/>
        <w:b w:val="0"/>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33001BA"/>
    <w:multiLevelType w:val="hybridMultilevel"/>
    <w:tmpl w:val="C270FF22"/>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067266C8"/>
    <w:multiLevelType w:val="hybridMultilevel"/>
    <w:tmpl w:val="EF5E8CF8"/>
    <w:lvl w:ilvl="0" w:tplc="B0367748">
      <w:start w:val="1"/>
      <w:numFmt w:val="lowerLetter"/>
      <w:lvlText w:val="%1)"/>
      <w:lvlJc w:val="left"/>
      <w:pPr>
        <w:ind w:left="360" w:hanging="360"/>
      </w:pPr>
      <w:rPr>
        <w:b w:val="0"/>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8886C05"/>
    <w:multiLevelType w:val="hybridMultilevel"/>
    <w:tmpl w:val="7C287FA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0C64033D"/>
    <w:multiLevelType w:val="hybridMultilevel"/>
    <w:tmpl w:val="EF123CA2"/>
    <w:lvl w:ilvl="0" w:tplc="135AC924">
      <w:numFmt w:val="bullet"/>
      <w:lvlText w:val="•"/>
      <w:lvlJc w:val="left"/>
      <w:pPr>
        <w:ind w:left="2130" w:hanging="720"/>
      </w:pPr>
      <w:rPr>
        <w:rFonts w:ascii="Times New Roman" w:eastAsiaTheme="minorEastAsia" w:hAnsi="Times New Roman" w:cs="Times New Roman" w:hint="default"/>
        <w:b/>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5" w15:restartNumberingAfterBreak="0">
    <w:nsid w:val="10332270"/>
    <w:multiLevelType w:val="hybridMultilevel"/>
    <w:tmpl w:val="A80C744E"/>
    <w:lvl w:ilvl="0" w:tplc="C0643880">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12794E20"/>
    <w:multiLevelType w:val="hybridMultilevel"/>
    <w:tmpl w:val="C0FAC2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3DC217C"/>
    <w:multiLevelType w:val="hybridMultilevel"/>
    <w:tmpl w:val="B0BA6BF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41B7E54"/>
    <w:multiLevelType w:val="hybridMultilevel"/>
    <w:tmpl w:val="8DAECE44"/>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6DE715D"/>
    <w:multiLevelType w:val="hybridMultilevel"/>
    <w:tmpl w:val="BDC002A2"/>
    <w:lvl w:ilvl="0" w:tplc="9C96AF46">
      <w:start w:val="1"/>
      <w:numFmt w:val="lowerLetter"/>
      <w:lvlText w:val="%1)"/>
      <w:lvlJc w:val="left"/>
      <w:pPr>
        <w:ind w:left="1080" w:hanging="360"/>
      </w:pPr>
      <w:rPr>
        <w:rFonts w:eastAsia="Arial Unicode MS" w:cs="Arial Unicode MS" w:hint="default"/>
        <w:sz w:val="29"/>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18C14782"/>
    <w:multiLevelType w:val="hybridMultilevel"/>
    <w:tmpl w:val="13784DC0"/>
    <w:styleLink w:val="Odrky"/>
    <w:lvl w:ilvl="0" w:tplc="44503148">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7E27B94">
      <w:start w:val="1"/>
      <w:numFmt w:val="bullet"/>
      <w:lvlText w:val="•"/>
      <w:lvlJc w:val="left"/>
      <w:pPr>
        <w:ind w:left="144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2" w:tplc="55D43344">
      <w:start w:val="1"/>
      <w:numFmt w:val="bullet"/>
      <w:lvlText w:val="•"/>
      <w:lvlJc w:val="left"/>
      <w:pPr>
        <w:ind w:left="216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3" w:tplc="45C29588">
      <w:start w:val="1"/>
      <w:numFmt w:val="bullet"/>
      <w:lvlText w:val="•"/>
      <w:lvlJc w:val="left"/>
      <w:pPr>
        <w:ind w:left="288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4" w:tplc="F2B81D9A">
      <w:start w:val="1"/>
      <w:numFmt w:val="bullet"/>
      <w:lvlText w:val="•"/>
      <w:lvlJc w:val="left"/>
      <w:pPr>
        <w:ind w:left="360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5" w:tplc="EBC6D254">
      <w:start w:val="1"/>
      <w:numFmt w:val="bullet"/>
      <w:lvlText w:val="•"/>
      <w:lvlJc w:val="left"/>
      <w:pPr>
        <w:ind w:left="432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6" w:tplc="8EFC0068">
      <w:start w:val="1"/>
      <w:numFmt w:val="bullet"/>
      <w:lvlText w:val="•"/>
      <w:lvlJc w:val="left"/>
      <w:pPr>
        <w:ind w:left="504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7" w:tplc="D8A6E768">
      <w:start w:val="1"/>
      <w:numFmt w:val="bullet"/>
      <w:lvlText w:val="•"/>
      <w:lvlJc w:val="left"/>
      <w:pPr>
        <w:ind w:left="576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8" w:tplc="306E36DC">
      <w:start w:val="1"/>
      <w:numFmt w:val="bullet"/>
      <w:lvlText w:val="•"/>
      <w:lvlJc w:val="left"/>
      <w:pPr>
        <w:ind w:left="648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11" w15:restartNumberingAfterBreak="0">
    <w:nsid w:val="1A3B066B"/>
    <w:multiLevelType w:val="hybridMultilevel"/>
    <w:tmpl w:val="EC504FE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A914FB5"/>
    <w:multiLevelType w:val="hybridMultilevel"/>
    <w:tmpl w:val="5E8ECF94"/>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6120BD"/>
    <w:multiLevelType w:val="hybridMultilevel"/>
    <w:tmpl w:val="6CF8EE7E"/>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2193367F"/>
    <w:multiLevelType w:val="hybridMultilevel"/>
    <w:tmpl w:val="5F606AD6"/>
    <w:lvl w:ilvl="0" w:tplc="00F29126">
      <w:start w:val="1"/>
      <w:numFmt w:val="lowerLetter"/>
      <w:lvlText w:val="%1)"/>
      <w:lvlJc w:val="left"/>
      <w:pPr>
        <w:ind w:left="360" w:hanging="360"/>
      </w:pPr>
      <w:rPr>
        <w:b w:val="0"/>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22600508"/>
    <w:multiLevelType w:val="hybridMultilevel"/>
    <w:tmpl w:val="5ECC18CE"/>
    <w:lvl w:ilvl="0" w:tplc="9C96AF46">
      <w:start w:val="1"/>
      <w:numFmt w:val="lowerLetter"/>
      <w:lvlText w:val="%1)"/>
      <w:lvlJc w:val="left"/>
      <w:pPr>
        <w:ind w:left="1080" w:hanging="360"/>
      </w:pPr>
      <w:rPr>
        <w:rFonts w:eastAsia="Arial Unicode MS" w:cs="Arial Unicode MS" w:hint="default"/>
        <w:sz w:val="2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4A63330"/>
    <w:multiLevelType w:val="hybridMultilevel"/>
    <w:tmpl w:val="3DFE92CE"/>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61E0672"/>
    <w:multiLevelType w:val="hybridMultilevel"/>
    <w:tmpl w:val="13784DC0"/>
    <w:numStyleLink w:val="Odrky"/>
  </w:abstractNum>
  <w:abstractNum w:abstractNumId="18" w15:restartNumberingAfterBreak="0">
    <w:nsid w:val="277E4E42"/>
    <w:multiLevelType w:val="hybridMultilevel"/>
    <w:tmpl w:val="0D664FF2"/>
    <w:lvl w:ilvl="0" w:tplc="AAC4B880">
      <w:start w:val="10"/>
      <w:numFmt w:val="bullet"/>
      <w:lvlText w:val=""/>
      <w:lvlJc w:val="left"/>
      <w:pPr>
        <w:ind w:left="720" w:hanging="360"/>
      </w:pPr>
      <w:rPr>
        <w:rFonts w:ascii="Symbol" w:eastAsia="Times New Roman" w:hAnsi="Symbol" w:cs="Times New Roman" w:hint="default"/>
        <w:b w:val="0"/>
        <w:color w:val="auto"/>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931667D"/>
    <w:multiLevelType w:val="hybridMultilevel"/>
    <w:tmpl w:val="057CE6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EEC4E77"/>
    <w:multiLevelType w:val="hybridMultilevel"/>
    <w:tmpl w:val="0E5E7C84"/>
    <w:lvl w:ilvl="0" w:tplc="A8F8BEE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2952EA6"/>
    <w:multiLevelType w:val="hybridMultilevel"/>
    <w:tmpl w:val="A094B5CA"/>
    <w:lvl w:ilvl="0" w:tplc="FED61D98">
      <w:numFmt w:val="bullet"/>
      <w:lvlText w:val="•"/>
      <w:lvlJc w:val="left"/>
      <w:pPr>
        <w:ind w:left="2130" w:hanging="720"/>
      </w:pPr>
      <w:rPr>
        <w:rFonts w:ascii="Times New Roman" w:eastAsiaTheme="minorEastAsia"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2B63D79"/>
    <w:multiLevelType w:val="hybridMultilevel"/>
    <w:tmpl w:val="DAAA4D68"/>
    <w:lvl w:ilvl="0" w:tplc="FED61D98">
      <w:numFmt w:val="bullet"/>
      <w:lvlText w:val="•"/>
      <w:lvlJc w:val="left"/>
      <w:pPr>
        <w:ind w:left="2130" w:hanging="720"/>
      </w:pPr>
      <w:rPr>
        <w:rFonts w:ascii="Times New Roman" w:eastAsiaTheme="minorEastAsia" w:hAnsi="Times New Roman" w:cs="Times New Roman"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23" w15:restartNumberingAfterBreak="0">
    <w:nsid w:val="3357557C"/>
    <w:multiLevelType w:val="hybridMultilevel"/>
    <w:tmpl w:val="C94AD35A"/>
    <w:lvl w:ilvl="0" w:tplc="041B0017">
      <w:start w:val="1"/>
      <w:numFmt w:val="lowerLetter"/>
      <w:lvlText w:val="%1)"/>
      <w:lvlJc w:val="left"/>
      <w:pPr>
        <w:ind w:left="1080" w:hanging="360"/>
      </w:pPr>
      <w:rPr>
        <w:rFonts w:hint="default"/>
        <w:sz w:val="2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DB20E7C"/>
    <w:multiLevelType w:val="hybridMultilevel"/>
    <w:tmpl w:val="4D922BF8"/>
    <w:lvl w:ilvl="0" w:tplc="146AAA7C">
      <w:start w:val="1"/>
      <w:numFmt w:val="lowerLetter"/>
      <w:lvlText w:val="%1)"/>
      <w:lvlJc w:val="left"/>
      <w:pPr>
        <w:ind w:left="360" w:hanging="360"/>
      </w:pPr>
      <w:rPr>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3FAE3383"/>
    <w:multiLevelType w:val="hybridMultilevel"/>
    <w:tmpl w:val="5D0869B6"/>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 w15:restartNumberingAfterBreak="0">
    <w:nsid w:val="3FBE0C82"/>
    <w:multiLevelType w:val="hybridMultilevel"/>
    <w:tmpl w:val="2AD0E2BA"/>
    <w:lvl w:ilvl="0" w:tplc="041B0017">
      <w:start w:val="1"/>
      <w:numFmt w:val="lowerLetter"/>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40D5610B"/>
    <w:multiLevelType w:val="hybridMultilevel"/>
    <w:tmpl w:val="7108BB22"/>
    <w:lvl w:ilvl="0" w:tplc="135AC924">
      <w:numFmt w:val="bullet"/>
      <w:lvlText w:val="•"/>
      <w:lvlJc w:val="left"/>
      <w:pPr>
        <w:ind w:left="360" w:hanging="360"/>
      </w:pPr>
      <w:rPr>
        <w:rFonts w:ascii="Times New Roman" w:eastAsiaTheme="minorEastAsia" w:hAnsi="Times New Roman" w:cs="Times New Roman" w:hint="default"/>
        <w:b/>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495C05ED"/>
    <w:multiLevelType w:val="hybridMultilevel"/>
    <w:tmpl w:val="AAA8804A"/>
    <w:lvl w:ilvl="0" w:tplc="AD78661C">
      <w:start w:val="1"/>
      <w:numFmt w:val="lowerRoman"/>
      <w:lvlText w:val="%1."/>
      <w:lvlJc w:val="left"/>
      <w:pPr>
        <w:ind w:left="1080" w:hanging="720"/>
      </w:pPr>
      <w:rPr>
        <w:rFonts w:ascii="Times" w:hAnsi="Times" w:hint="default"/>
        <w:b/>
        <w:sz w:val="28"/>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24722AA"/>
    <w:multiLevelType w:val="hybridMultilevel"/>
    <w:tmpl w:val="A44CA1EC"/>
    <w:lvl w:ilvl="0" w:tplc="7122BC96">
      <w:start w:val="1"/>
      <w:numFmt w:val="lowerLetter"/>
      <w:lvlText w:val="%1)"/>
      <w:lvlJc w:val="left"/>
      <w:pPr>
        <w:ind w:left="1068" w:hanging="360"/>
      </w:pPr>
      <w:rPr>
        <w:rFonts w:ascii="Times Roman" w:eastAsiaTheme="minorEastAsia" w:hAnsi="Times Roman" w:cstheme="minorBidi"/>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0" w15:restartNumberingAfterBreak="0">
    <w:nsid w:val="65DC7836"/>
    <w:multiLevelType w:val="hybridMultilevel"/>
    <w:tmpl w:val="C5B89618"/>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7056D09"/>
    <w:multiLevelType w:val="hybridMultilevel"/>
    <w:tmpl w:val="D640DCE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3A37C1E"/>
    <w:multiLevelType w:val="hybridMultilevel"/>
    <w:tmpl w:val="AC10608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76BB4600"/>
    <w:multiLevelType w:val="hybridMultilevel"/>
    <w:tmpl w:val="226E2072"/>
    <w:lvl w:ilvl="0" w:tplc="1840D0E4">
      <w:start w:val="1"/>
      <w:numFmt w:val="lowerLetter"/>
      <w:lvlText w:val="%1)"/>
      <w:lvlJc w:val="left"/>
      <w:pPr>
        <w:ind w:left="360" w:hanging="360"/>
      </w:pPr>
      <w:rPr>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773F0129"/>
    <w:multiLevelType w:val="hybridMultilevel"/>
    <w:tmpl w:val="3F482E4E"/>
    <w:lvl w:ilvl="0" w:tplc="041B0019">
      <w:start w:val="1"/>
      <w:numFmt w:val="lowerLetter"/>
      <w:lvlText w:val="%1."/>
      <w:lvlJc w:val="left"/>
      <w:pPr>
        <w:ind w:left="1080" w:hanging="360"/>
      </w:pPr>
      <w:rPr>
        <w:rFonts w:hint="default"/>
        <w:sz w:val="2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B3D36E8"/>
    <w:multiLevelType w:val="hybridMultilevel"/>
    <w:tmpl w:val="FECEB1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03066283">
    <w:abstractNumId w:val="3"/>
  </w:num>
  <w:num w:numId="2" w16cid:durableId="1076978659">
    <w:abstractNumId w:val="22"/>
  </w:num>
  <w:num w:numId="3" w16cid:durableId="1835099265">
    <w:abstractNumId w:val="21"/>
  </w:num>
  <w:num w:numId="4" w16cid:durableId="1526555570">
    <w:abstractNumId w:val="4"/>
  </w:num>
  <w:num w:numId="5" w16cid:durableId="1790659825">
    <w:abstractNumId w:val="6"/>
  </w:num>
  <w:num w:numId="6" w16cid:durableId="2080591761">
    <w:abstractNumId w:val="18"/>
  </w:num>
  <w:num w:numId="7" w16cid:durableId="1378702720">
    <w:abstractNumId w:val="10"/>
  </w:num>
  <w:num w:numId="8" w16cid:durableId="1312634726">
    <w:abstractNumId w:val="17"/>
  </w:num>
  <w:num w:numId="9" w16cid:durableId="1630278768">
    <w:abstractNumId w:val="9"/>
  </w:num>
  <w:num w:numId="10" w16cid:durableId="457384232">
    <w:abstractNumId w:val="15"/>
  </w:num>
  <w:num w:numId="11" w16cid:durableId="549729867">
    <w:abstractNumId w:val="34"/>
  </w:num>
  <w:num w:numId="12" w16cid:durableId="1129472762">
    <w:abstractNumId w:val="23"/>
  </w:num>
  <w:num w:numId="13" w16cid:durableId="1957059435">
    <w:abstractNumId w:val="29"/>
  </w:num>
  <w:num w:numId="14" w16cid:durableId="378628441">
    <w:abstractNumId w:val="27"/>
  </w:num>
  <w:num w:numId="15" w16cid:durableId="1537891638">
    <w:abstractNumId w:val="13"/>
  </w:num>
  <w:num w:numId="16" w16cid:durableId="1824085036">
    <w:abstractNumId w:val="32"/>
  </w:num>
  <w:num w:numId="17" w16cid:durableId="364839545">
    <w:abstractNumId w:val="19"/>
  </w:num>
  <w:num w:numId="18" w16cid:durableId="42290628">
    <w:abstractNumId w:val="11"/>
  </w:num>
  <w:num w:numId="19" w16cid:durableId="508372595">
    <w:abstractNumId w:val="20"/>
  </w:num>
  <w:num w:numId="20" w16cid:durableId="2094811064">
    <w:abstractNumId w:val="8"/>
  </w:num>
  <w:num w:numId="21" w16cid:durableId="1456219156">
    <w:abstractNumId w:val="28"/>
  </w:num>
  <w:num w:numId="22" w16cid:durableId="1043141773">
    <w:abstractNumId w:val="2"/>
  </w:num>
  <w:num w:numId="23" w16cid:durableId="1334381552">
    <w:abstractNumId w:val="12"/>
  </w:num>
  <w:num w:numId="24" w16cid:durableId="99374900">
    <w:abstractNumId w:val="14"/>
  </w:num>
  <w:num w:numId="25" w16cid:durableId="128669941">
    <w:abstractNumId w:val="31"/>
  </w:num>
  <w:num w:numId="26" w16cid:durableId="1252005890">
    <w:abstractNumId w:val="24"/>
  </w:num>
  <w:num w:numId="27" w16cid:durableId="525487412">
    <w:abstractNumId w:val="35"/>
  </w:num>
  <w:num w:numId="28" w16cid:durableId="1999845456">
    <w:abstractNumId w:val="33"/>
  </w:num>
  <w:num w:numId="29" w16cid:durableId="459804560">
    <w:abstractNumId w:val="0"/>
  </w:num>
  <w:num w:numId="30" w16cid:durableId="704599502">
    <w:abstractNumId w:val="26"/>
  </w:num>
  <w:num w:numId="31" w16cid:durableId="2083333899">
    <w:abstractNumId w:val="7"/>
  </w:num>
  <w:num w:numId="32" w16cid:durableId="133300788">
    <w:abstractNumId w:val="30"/>
  </w:num>
  <w:num w:numId="33" w16cid:durableId="9159403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07279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726385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97215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3932133">
    <w:abstractNumId w:val="30"/>
  </w:num>
  <w:num w:numId="38" w16cid:durableId="2003270945">
    <w:abstractNumId w:val="16"/>
  </w:num>
  <w:num w:numId="39" w16cid:durableId="703672726">
    <w:abstractNumId w:val="5"/>
  </w:num>
  <w:num w:numId="40" w16cid:durableId="1131704297">
    <w:abstractNumId w:val="1"/>
  </w:num>
  <w:num w:numId="41" w16cid:durableId="11321651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108B5"/>
    <w:rsid w:val="000133B3"/>
    <w:rsid w:val="00024FA2"/>
    <w:rsid w:val="00066D5A"/>
    <w:rsid w:val="00095294"/>
    <w:rsid w:val="000B61C1"/>
    <w:rsid w:val="000D3883"/>
    <w:rsid w:val="000E1F17"/>
    <w:rsid w:val="00124D30"/>
    <w:rsid w:val="00124DB5"/>
    <w:rsid w:val="001619A9"/>
    <w:rsid w:val="001C39B6"/>
    <w:rsid w:val="0021771E"/>
    <w:rsid w:val="00286F5D"/>
    <w:rsid w:val="00296A11"/>
    <w:rsid w:val="002B67D7"/>
    <w:rsid w:val="002E29F0"/>
    <w:rsid w:val="002E7544"/>
    <w:rsid w:val="003108B5"/>
    <w:rsid w:val="00315946"/>
    <w:rsid w:val="00320DB5"/>
    <w:rsid w:val="00321E75"/>
    <w:rsid w:val="00330D1F"/>
    <w:rsid w:val="00337518"/>
    <w:rsid w:val="00373EA2"/>
    <w:rsid w:val="0037699B"/>
    <w:rsid w:val="003A32FA"/>
    <w:rsid w:val="003B7BBA"/>
    <w:rsid w:val="003D72CC"/>
    <w:rsid w:val="003F7B9D"/>
    <w:rsid w:val="00407785"/>
    <w:rsid w:val="00415970"/>
    <w:rsid w:val="00434370"/>
    <w:rsid w:val="004E00F1"/>
    <w:rsid w:val="004E53C1"/>
    <w:rsid w:val="004F147A"/>
    <w:rsid w:val="00514EF3"/>
    <w:rsid w:val="005259ED"/>
    <w:rsid w:val="005335E4"/>
    <w:rsid w:val="00581F4E"/>
    <w:rsid w:val="005E000A"/>
    <w:rsid w:val="005F3A46"/>
    <w:rsid w:val="0060002B"/>
    <w:rsid w:val="00612A69"/>
    <w:rsid w:val="00637343"/>
    <w:rsid w:val="0066426F"/>
    <w:rsid w:val="006723CB"/>
    <w:rsid w:val="0067420D"/>
    <w:rsid w:val="00686833"/>
    <w:rsid w:val="0069627C"/>
    <w:rsid w:val="006A0C3C"/>
    <w:rsid w:val="006B27A5"/>
    <w:rsid w:val="006E6A86"/>
    <w:rsid w:val="0071573B"/>
    <w:rsid w:val="007528F3"/>
    <w:rsid w:val="00760AD8"/>
    <w:rsid w:val="00793D53"/>
    <w:rsid w:val="007A629D"/>
    <w:rsid w:val="007B2E6C"/>
    <w:rsid w:val="007C167B"/>
    <w:rsid w:val="007D7869"/>
    <w:rsid w:val="007F403F"/>
    <w:rsid w:val="007F7A32"/>
    <w:rsid w:val="0080541E"/>
    <w:rsid w:val="008141B7"/>
    <w:rsid w:val="00863294"/>
    <w:rsid w:val="008744D3"/>
    <w:rsid w:val="00875BA6"/>
    <w:rsid w:val="008C30ED"/>
    <w:rsid w:val="009126EB"/>
    <w:rsid w:val="009253EC"/>
    <w:rsid w:val="00930239"/>
    <w:rsid w:val="0094596E"/>
    <w:rsid w:val="00957E8B"/>
    <w:rsid w:val="00995C4A"/>
    <w:rsid w:val="009B503D"/>
    <w:rsid w:val="00A043F5"/>
    <w:rsid w:val="00A07939"/>
    <w:rsid w:val="00A60A71"/>
    <w:rsid w:val="00A64229"/>
    <w:rsid w:val="00A64CEA"/>
    <w:rsid w:val="00B118D2"/>
    <w:rsid w:val="00B83A52"/>
    <w:rsid w:val="00B958A6"/>
    <w:rsid w:val="00BD0B36"/>
    <w:rsid w:val="00BD31DC"/>
    <w:rsid w:val="00BE6C40"/>
    <w:rsid w:val="00C1091F"/>
    <w:rsid w:val="00C10CDC"/>
    <w:rsid w:val="00C51A38"/>
    <w:rsid w:val="00C86E90"/>
    <w:rsid w:val="00CD2371"/>
    <w:rsid w:val="00CD3DE1"/>
    <w:rsid w:val="00CE0A8F"/>
    <w:rsid w:val="00CE4732"/>
    <w:rsid w:val="00D06CB1"/>
    <w:rsid w:val="00D24892"/>
    <w:rsid w:val="00D24BD1"/>
    <w:rsid w:val="00D430A7"/>
    <w:rsid w:val="00DB50ED"/>
    <w:rsid w:val="00DB5402"/>
    <w:rsid w:val="00DB575D"/>
    <w:rsid w:val="00DB66E2"/>
    <w:rsid w:val="00E1221A"/>
    <w:rsid w:val="00E37F28"/>
    <w:rsid w:val="00E45A17"/>
    <w:rsid w:val="00ED03EA"/>
    <w:rsid w:val="00ED47BD"/>
    <w:rsid w:val="00EE4D65"/>
    <w:rsid w:val="00F83BA0"/>
    <w:rsid w:val="00FB2F3E"/>
    <w:rsid w:val="00FC4C28"/>
    <w:rsid w:val="00FD36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7C114"/>
  <w15:docId w15:val="{76F9A7F7-DFC1-DE49-A7FB-82E7DA53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E122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F403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F403F"/>
  </w:style>
  <w:style w:type="paragraph" w:styleId="Pta">
    <w:name w:val="footer"/>
    <w:basedOn w:val="Normlny"/>
    <w:link w:val="PtaChar"/>
    <w:uiPriority w:val="99"/>
    <w:unhideWhenUsed/>
    <w:rsid w:val="007F403F"/>
    <w:pPr>
      <w:tabs>
        <w:tab w:val="center" w:pos="4536"/>
        <w:tab w:val="right" w:pos="9072"/>
      </w:tabs>
      <w:spacing w:after="0" w:line="240" w:lineRule="auto"/>
    </w:pPr>
  </w:style>
  <w:style w:type="character" w:customStyle="1" w:styleId="PtaChar">
    <w:name w:val="Päta Char"/>
    <w:basedOn w:val="Predvolenpsmoodseku"/>
    <w:link w:val="Pta"/>
    <w:uiPriority w:val="99"/>
    <w:rsid w:val="007F403F"/>
  </w:style>
  <w:style w:type="paragraph" w:styleId="Odsekzoznamu">
    <w:name w:val="List Paragraph"/>
    <w:basedOn w:val="Normlny"/>
    <w:uiPriority w:val="34"/>
    <w:qFormat/>
    <w:rsid w:val="007F403F"/>
    <w:pPr>
      <w:ind w:left="720"/>
      <w:contextualSpacing/>
    </w:pPr>
  </w:style>
  <w:style w:type="character" w:customStyle="1" w:styleId="Nadpis1Char">
    <w:name w:val="Nadpis 1 Char"/>
    <w:basedOn w:val="Predvolenpsmoodseku"/>
    <w:link w:val="Nadpis1"/>
    <w:uiPriority w:val="9"/>
    <w:rsid w:val="00E1221A"/>
    <w:rPr>
      <w:rFonts w:ascii="Times New Roman" w:eastAsia="Times New Roman" w:hAnsi="Times New Roman" w:cs="Times New Roman"/>
      <w:b/>
      <w:bCs/>
      <w:kern w:val="36"/>
      <w:sz w:val="48"/>
      <w:szCs w:val="48"/>
    </w:rPr>
  </w:style>
  <w:style w:type="character" w:customStyle="1" w:styleId="h1a">
    <w:name w:val="h1a"/>
    <w:basedOn w:val="Predvolenpsmoodseku"/>
    <w:qFormat/>
    <w:rsid w:val="00E1221A"/>
  </w:style>
  <w:style w:type="table" w:styleId="Mriekatabuky">
    <w:name w:val="Table Grid"/>
    <w:basedOn w:val="Normlnatabuka"/>
    <w:uiPriority w:val="59"/>
    <w:rsid w:val="00600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60002B"/>
    <w:rPr>
      <w:color w:val="0000FF" w:themeColor="hyperlink"/>
      <w:u w:val="single"/>
    </w:rPr>
  </w:style>
  <w:style w:type="character" w:customStyle="1" w:styleId="ra">
    <w:name w:val="ra"/>
    <w:rsid w:val="00ED47BD"/>
  </w:style>
  <w:style w:type="paragraph" w:styleId="Bezriadkovania">
    <w:name w:val="No Spacing"/>
    <w:qFormat/>
    <w:rsid w:val="004F147A"/>
    <w:pPr>
      <w:spacing w:after="0" w:line="240" w:lineRule="auto"/>
    </w:pPr>
    <w:rPr>
      <w:rFonts w:ascii="Times New Roman" w:eastAsia="Times New Roman" w:hAnsi="Times New Roman" w:cs="Times New Roman"/>
      <w:sz w:val="24"/>
      <w:szCs w:val="24"/>
    </w:rPr>
  </w:style>
  <w:style w:type="paragraph" w:customStyle="1" w:styleId="Predvolen">
    <w:name w:val="Predvolené"/>
    <w:rsid w:val="004F147A"/>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rPr>
  </w:style>
  <w:style w:type="numbering" w:customStyle="1" w:styleId="Odrky">
    <w:name w:val="Odrážky"/>
    <w:rsid w:val="00415970"/>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816232">
      <w:bodyDiv w:val="1"/>
      <w:marLeft w:val="0"/>
      <w:marRight w:val="0"/>
      <w:marTop w:val="0"/>
      <w:marBottom w:val="0"/>
      <w:divBdr>
        <w:top w:val="none" w:sz="0" w:space="0" w:color="auto"/>
        <w:left w:val="none" w:sz="0" w:space="0" w:color="auto"/>
        <w:bottom w:val="none" w:sz="0" w:space="0" w:color="auto"/>
        <w:right w:val="none" w:sz="0" w:space="0" w:color="auto"/>
      </w:divBdr>
    </w:div>
    <w:div w:id="696926940">
      <w:bodyDiv w:val="1"/>
      <w:marLeft w:val="0"/>
      <w:marRight w:val="0"/>
      <w:marTop w:val="0"/>
      <w:marBottom w:val="0"/>
      <w:divBdr>
        <w:top w:val="none" w:sz="0" w:space="0" w:color="auto"/>
        <w:left w:val="none" w:sz="0" w:space="0" w:color="auto"/>
        <w:bottom w:val="none" w:sz="0" w:space="0" w:color="auto"/>
        <w:right w:val="none" w:sz="0" w:space="0" w:color="auto"/>
      </w:divBdr>
    </w:div>
    <w:div w:id="1196388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CocoaOOXMLWriter/2022.6</generator>
</meta>
</file>

<file path=customXml/itemProps1.xml><?xml version="1.0" encoding="utf-8"?>
<ds:datastoreItem xmlns:ds="http://schemas.openxmlformats.org/officeDocument/2006/customXml" ds:itemID="{6F52B06F-CF52-4297-8034-754248F14D4D}">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Pages>
  <Words>1322</Words>
  <Characters>7539</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8844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Skybjaková</dc:creator>
  <cp:keywords>cursorLocation=943</cp:keywords>
  <dc:description/>
  <cp:lastModifiedBy>Lucia Mičkiová</cp:lastModifiedBy>
  <cp:revision>57</cp:revision>
  <dcterms:created xsi:type="dcterms:W3CDTF">2022-01-11T11:47:00Z</dcterms:created>
  <dcterms:modified xsi:type="dcterms:W3CDTF">2024-08-14T14:18:00Z</dcterms:modified>
  <cp:category/>
</cp:coreProperties>
</file>