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63F67" w14:textId="77777777" w:rsidR="00491C08" w:rsidRPr="00491C08" w:rsidRDefault="00491C08" w:rsidP="00491C08">
      <w:pPr>
        <w:suppressAutoHyphens w:val="0"/>
        <w:autoSpaceDN/>
        <w:spacing w:after="0"/>
        <w:jc w:val="center"/>
        <w:textAlignment w:val="auto"/>
        <w:rPr>
          <w:rFonts w:eastAsia="Times New Roman" w:cs="Calibri"/>
          <w:b/>
          <w:color w:val="000000" w:themeColor="text1"/>
          <w:sz w:val="24"/>
          <w:szCs w:val="24"/>
          <w:lang w:eastAsia="sk-SK"/>
        </w:rPr>
      </w:pPr>
      <w:bookmarkStart w:id="0" w:name="_Hlk165493058"/>
      <w:r w:rsidRPr="00491C08">
        <w:rPr>
          <w:rFonts w:eastAsia="Times New Roman" w:cs="Calibri"/>
          <w:b/>
          <w:color w:val="000000" w:themeColor="text1"/>
          <w:sz w:val="24"/>
          <w:szCs w:val="24"/>
          <w:lang w:eastAsia="sk-SK"/>
        </w:rPr>
        <w:t>Účtovná agenda</w:t>
      </w:r>
    </w:p>
    <w:p w14:paraId="22BB4F07" w14:textId="77777777" w:rsidR="00491C08" w:rsidRPr="00491C08" w:rsidRDefault="00491C08" w:rsidP="00491C08">
      <w:pPr>
        <w:suppressAutoHyphens w:val="0"/>
        <w:autoSpaceDN/>
        <w:spacing w:after="0"/>
        <w:textAlignment w:val="auto"/>
        <w:rPr>
          <w:rFonts w:eastAsia="Times New Roman" w:cs="Calibri"/>
          <w:b/>
          <w:lang w:eastAsia="sk-SK"/>
        </w:rPr>
      </w:pPr>
    </w:p>
    <w:bookmarkEnd w:id="0"/>
    <w:p w14:paraId="06D375B8" w14:textId="77777777" w:rsidR="00491C08" w:rsidRPr="00491C08" w:rsidRDefault="00491C08" w:rsidP="00491C08">
      <w:pPr>
        <w:suppressAutoHyphens w:val="0"/>
        <w:autoSpaceDN/>
        <w:spacing w:after="0"/>
        <w:contextualSpacing/>
        <w:jc w:val="both"/>
        <w:textAlignment w:val="auto"/>
        <w:rPr>
          <w:rFonts w:eastAsia="Times New Roman" w:cs="Calibri"/>
          <w:lang w:eastAsia="sk-SK"/>
        </w:rPr>
      </w:pPr>
      <w:r w:rsidRPr="00491C08">
        <w:rPr>
          <w:rFonts w:eastAsia="Times New Roman" w:cs="Calibri"/>
          <w:b/>
          <w:u w:val="single"/>
          <w:lang w:eastAsia="sk-SK"/>
        </w:rPr>
        <w:t>Účely spracovania osobných údajov:</w:t>
      </w:r>
    </w:p>
    <w:p w14:paraId="7957D3D4" w14:textId="77777777" w:rsidR="00491C08" w:rsidRPr="00491C08" w:rsidRDefault="00491C08" w:rsidP="00491C08">
      <w:pPr>
        <w:numPr>
          <w:ilvl w:val="0"/>
          <w:numId w:val="24"/>
        </w:numPr>
        <w:suppressAutoHyphens w:val="0"/>
        <w:autoSpaceDN/>
        <w:spacing w:after="0"/>
        <w:contextualSpacing/>
        <w:jc w:val="both"/>
        <w:textAlignment w:val="auto"/>
        <w:rPr>
          <w:rFonts w:eastAsia="Times New Roman" w:cs="Calibri"/>
          <w:lang w:eastAsia="sk-SK"/>
        </w:rPr>
      </w:pPr>
      <w:r w:rsidRPr="00491C08">
        <w:rPr>
          <w:rFonts w:eastAsia="Times New Roman" w:cs="Calibri"/>
          <w:lang w:eastAsia="sk-SK"/>
        </w:rPr>
        <w:t>Evidencia obchodných zmlúv.</w:t>
      </w:r>
    </w:p>
    <w:p w14:paraId="396670DD" w14:textId="77777777" w:rsidR="00491C08" w:rsidRPr="00491C08" w:rsidRDefault="00491C08" w:rsidP="00491C08">
      <w:pPr>
        <w:numPr>
          <w:ilvl w:val="0"/>
          <w:numId w:val="24"/>
        </w:numPr>
        <w:suppressAutoHyphens w:val="0"/>
        <w:autoSpaceDN/>
        <w:spacing w:after="0"/>
        <w:contextualSpacing/>
        <w:jc w:val="both"/>
        <w:textAlignment w:val="auto"/>
        <w:rPr>
          <w:rFonts w:eastAsia="Times New Roman" w:cs="Calibri"/>
          <w:lang w:eastAsia="sk-SK"/>
        </w:rPr>
      </w:pPr>
      <w:r w:rsidRPr="00491C08">
        <w:rPr>
          <w:rFonts w:eastAsia="Times New Roman" w:cs="Calibri"/>
          <w:lang w:eastAsia="sk-SK"/>
        </w:rPr>
        <w:t>Faktúry (dodávateľské).</w:t>
      </w:r>
    </w:p>
    <w:p w14:paraId="2A04AA13" w14:textId="77777777" w:rsidR="00491C08" w:rsidRPr="00491C08" w:rsidRDefault="00491C08" w:rsidP="00491C08">
      <w:pPr>
        <w:numPr>
          <w:ilvl w:val="0"/>
          <w:numId w:val="24"/>
        </w:numPr>
        <w:suppressAutoHyphens w:val="0"/>
        <w:autoSpaceDN/>
        <w:spacing w:after="0"/>
        <w:contextualSpacing/>
        <w:jc w:val="both"/>
        <w:textAlignment w:val="auto"/>
        <w:rPr>
          <w:rFonts w:eastAsia="Times New Roman" w:cs="Calibri"/>
          <w:lang w:eastAsia="sk-SK"/>
        </w:rPr>
      </w:pPr>
      <w:r w:rsidRPr="00491C08">
        <w:rPr>
          <w:rFonts w:eastAsia="Times New Roman" w:cs="Calibri"/>
          <w:lang w:eastAsia="sk-SK"/>
        </w:rPr>
        <w:t>Ostatné daňové  doklady.</w:t>
      </w:r>
    </w:p>
    <w:p w14:paraId="0FFD61F0" w14:textId="77777777" w:rsidR="00491C08" w:rsidRPr="00491C08" w:rsidRDefault="00491C08" w:rsidP="00491C08">
      <w:pPr>
        <w:suppressAutoHyphens w:val="0"/>
        <w:autoSpaceDN/>
        <w:spacing w:after="0"/>
        <w:ind w:left="360"/>
        <w:contextualSpacing/>
        <w:jc w:val="both"/>
        <w:textAlignment w:val="auto"/>
        <w:rPr>
          <w:rFonts w:eastAsia="Times New Roman" w:cs="Calibri"/>
          <w:lang w:eastAsia="sk-SK"/>
        </w:rPr>
      </w:pPr>
    </w:p>
    <w:p w14:paraId="06A2EF29" w14:textId="77777777" w:rsidR="00491C08" w:rsidRPr="00491C08" w:rsidRDefault="00491C08" w:rsidP="00491C08">
      <w:pPr>
        <w:suppressAutoHyphens w:val="0"/>
        <w:autoSpaceDN/>
        <w:spacing w:after="0"/>
        <w:ind w:right="-284"/>
        <w:contextualSpacing/>
        <w:jc w:val="both"/>
        <w:textAlignment w:val="auto"/>
        <w:rPr>
          <w:rFonts w:eastAsia="Times New Roman" w:cs="Calibri"/>
          <w:bCs/>
          <w:noProof/>
          <w:color w:val="000000" w:themeColor="text1"/>
          <w:lang w:eastAsia="sk-SK"/>
        </w:rPr>
      </w:pPr>
      <w:r w:rsidRPr="00491C08">
        <w:rPr>
          <w:rFonts w:eastAsia="Times New Roman" w:cs="Calibri"/>
          <w:b/>
          <w:noProof/>
          <w:color w:val="000000" w:themeColor="text1"/>
          <w:u w:val="single"/>
          <w:lang w:eastAsia="sk-SK"/>
        </w:rPr>
        <w:t>Okruh dotknutých osôb</w:t>
      </w:r>
      <w:r w:rsidRPr="00491C08">
        <w:rPr>
          <w:rFonts w:eastAsia="Times New Roman" w:cs="Calibri"/>
          <w:b/>
          <w:noProof/>
          <w:color w:val="000000" w:themeColor="text1"/>
          <w:lang w:eastAsia="sk-SK"/>
        </w:rPr>
        <w:t>:</w:t>
      </w:r>
      <w:r w:rsidRPr="00491C08">
        <w:rPr>
          <w:rFonts w:eastAsia="Times New Roman" w:cs="Calibri"/>
          <w:bCs/>
          <w:noProof/>
          <w:color w:val="000000" w:themeColor="text1"/>
          <w:lang w:eastAsia="sk-SK"/>
        </w:rPr>
        <w:t xml:space="preserve"> </w:t>
      </w:r>
    </w:p>
    <w:p w14:paraId="33BDA980" w14:textId="77777777" w:rsidR="00491C08" w:rsidRPr="00491C08" w:rsidRDefault="00491C08" w:rsidP="00491C08">
      <w:pPr>
        <w:numPr>
          <w:ilvl w:val="0"/>
          <w:numId w:val="32"/>
        </w:numPr>
        <w:suppressAutoHyphens w:val="0"/>
        <w:autoSpaceDN/>
        <w:spacing w:after="0"/>
        <w:ind w:right="-284"/>
        <w:contextualSpacing/>
        <w:jc w:val="both"/>
        <w:textAlignment w:val="auto"/>
        <w:rPr>
          <w:rFonts w:eastAsia="Times New Roman" w:cs="Calibri"/>
          <w:bCs/>
          <w:noProof/>
          <w:color w:val="000000" w:themeColor="text1"/>
          <w:lang w:eastAsia="sk-SK"/>
        </w:rPr>
      </w:pPr>
      <w:r w:rsidRPr="00491C08">
        <w:rPr>
          <w:rFonts w:eastAsia="Times New Roman" w:cs="Calibri"/>
          <w:bCs/>
          <w:noProof/>
          <w:color w:val="000000" w:themeColor="text1"/>
          <w:lang w:eastAsia="sk-SK"/>
        </w:rPr>
        <w:t>Dodávateľ:</w:t>
      </w:r>
    </w:p>
    <w:p w14:paraId="0E1C506C" w14:textId="77777777" w:rsidR="00491C08" w:rsidRPr="00491C08" w:rsidRDefault="00491C08" w:rsidP="00491C08">
      <w:pPr>
        <w:numPr>
          <w:ilvl w:val="0"/>
          <w:numId w:val="33"/>
        </w:numPr>
        <w:suppressAutoHyphens w:val="0"/>
        <w:autoSpaceDN/>
        <w:spacing w:after="0"/>
        <w:ind w:right="-284"/>
        <w:contextualSpacing/>
        <w:jc w:val="both"/>
        <w:textAlignment w:val="auto"/>
        <w:rPr>
          <w:rFonts w:eastAsia="Times New Roman" w:cs="Calibri"/>
          <w:bCs/>
          <w:noProof/>
          <w:color w:val="000000" w:themeColor="text1"/>
          <w:lang w:eastAsia="sk-SK"/>
        </w:rPr>
      </w:pPr>
      <w:r w:rsidRPr="00491C08">
        <w:rPr>
          <w:rFonts w:eastAsia="Times New Roman" w:cs="Calibri"/>
          <w:bCs/>
          <w:noProof/>
          <w:color w:val="000000" w:themeColor="text1"/>
          <w:lang w:eastAsia="sk-SK"/>
        </w:rPr>
        <w:t xml:space="preserve">fyzická osoba podnikateľ (SZČO), </w:t>
      </w:r>
    </w:p>
    <w:p w14:paraId="6F45E632" w14:textId="77777777" w:rsidR="00491C08" w:rsidRPr="00491C08" w:rsidRDefault="00491C08" w:rsidP="00491C08">
      <w:pPr>
        <w:numPr>
          <w:ilvl w:val="0"/>
          <w:numId w:val="33"/>
        </w:numPr>
        <w:suppressAutoHyphens w:val="0"/>
        <w:autoSpaceDN/>
        <w:spacing w:after="0"/>
        <w:ind w:right="-284"/>
        <w:contextualSpacing/>
        <w:jc w:val="both"/>
        <w:textAlignment w:val="auto"/>
        <w:rPr>
          <w:rFonts w:eastAsia="Times New Roman" w:cs="Calibri"/>
          <w:bCs/>
          <w:noProof/>
          <w:color w:val="000000" w:themeColor="text1"/>
          <w:lang w:eastAsia="sk-SK"/>
        </w:rPr>
      </w:pPr>
      <w:r w:rsidRPr="00491C08">
        <w:rPr>
          <w:rFonts w:eastAsia="Times New Roman" w:cs="Calibri"/>
          <w:bCs/>
          <w:noProof/>
          <w:color w:val="000000" w:themeColor="text1"/>
          <w:lang w:eastAsia="sk-SK"/>
        </w:rPr>
        <w:t>právnická osoba (PO).</w:t>
      </w:r>
    </w:p>
    <w:p w14:paraId="679CF762" w14:textId="77777777" w:rsidR="00491C08" w:rsidRPr="00491C08" w:rsidRDefault="00491C08" w:rsidP="00491C08">
      <w:pPr>
        <w:numPr>
          <w:ilvl w:val="0"/>
          <w:numId w:val="32"/>
        </w:numPr>
        <w:suppressAutoHyphens w:val="0"/>
        <w:autoSpaceDN/>
        <w:spacing w:after="0"/>
        <w:ind w:right="-284"/>
        <w:contextualSpacing/>
        <w:jc w:val="both"/>
        <w:textAlignment w:val="auto"/>
        <w:rPr>
          <w:rFonts w:eastAsia="Times New Roman" w:cs="Calibri"/>
          <w:bCs/>
          <w:noProof/>
          <w:color w:val="000000" w:themeColor="text1"/>
          <w:lang w:eastAsia="sk-SK"/>
        </w:rPr>
      </w:pPr>
      <w:r w:rsidRPr="00491C08">
        <w:rPr>
          <w:rFonts w:eastAsia="Times New Roman" w:cs="Calibri"/>
          <w:lang w:eastAsia="sk-SK"/>
        </w:rPr>
        <w:t>Štatutárny orgán alebo iná osoba oprávnená konať v mene dodávateľa.</w:t>
      </w:r>
    </w:p>
    <w:p w14:paraId="0BCB681C" w14:textId="77777777" w:rsidR="00491C08" w:rsidRPr="00491C08" w:rsidRDefault="00491C08" w:rsidP="00491C08">
      <w:pPr>
        <w:suppressAutoHyphens w:val="0"/>
        <w:autoSpaceDN/>
        <w:spacing w:after="0"/>
        <w:contextualSpacing/>
        <w:jc w:val="both"/>
        <w:textAlignment w:val="auto"/>
        <w:rPr>
          <w:rFonts w:eastAsia="Times New Roman" w:cs="Calibri"/>
          <w:b/>
          <w:bCs/>
          <w:u w:val="single"/>
          <w:lang w:eastAsia="sk-SK"/>
        </w:rPr>
      </w:pPr>
    </w:p>
    <w:p w14:paraId="1565B72B"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b/>
          <w:bCs/>
          <w:u w:val="single"/>
          <w:lang w:eastAsia="sk-SK"/>
        </w:rPr>
        <w:t>Kategória osobných údajov</w:t>
      </w:r>
      <w:r w:rsidRPr="00491C08">
        <w:rPr>
          <w:rFonts w:eastAsia="Times New Roman" w:cs="Calibri"/>
          <w:b/>
          <w:bCs/>
          <w:lang w:eastAsia="sk-SK"/>
        </w:rPr>
        <w:t>:</w:t>
      </w:r>
    </w:p>
    <w:p w14:paraId="7A309A8D" w14:textId="77777777" w:rsidR="00491C08" w:rsidRPr="00491C08" w:rsidRDefault="00491C08" w:rsidP="00BA2BE7">
      <w:pPr>
        <w:suppressAutoHyphens w:val="0"/>
        <w:autoSpaceDN/>
        <w:spacing w:after="240"/>
        <w:contextualSpacing/>
        <w:jc w:val="both"/>
        <w:textAlignment w:val="auto"/>
        <w:rPr>
          <w:rFonts w:eastAsia="Arial Unicode MS" w:cs="Calibri"/>
          <w:b/>
          <w:bCs/>
          <w:color w:val="000000"/>
          <w:bdr w:val="nil"/>
          <w:lang w:eastAsia="sk-SK"/>
        </w:rPr>
      </w:pPr>
      <w:r w:rsidRPr="00491C08">
        <w:rPr>
          <w:rFonts w:eastAsia="Arial Unicode MS" w:cs="Calibri"/>
          <w:color w:val="000000"/>
          <w:bdr w:val="nil"/>
          <w:lang w:eastAsia="sk-SK"/>
        </w:rPr>
        <w:t xml:space="preserve">Bežné osobné údaje. </w:t>
      </w:r>
    </w:p>
    <w:p w14:paraId="6ED63FD3" w14:textId="77777777" w:rsidR="00BA2BE7" w:rsidRDefault="00BA2BE7" w:rsidP="00491C08">
      <w:pPr>
        <w:suppressAutoHyphens w:val="0"/>
        <w:autoSpaceDN/>
        <w:spacing w:after="0"/>
        <w:textAlignment w:val="auto"/>
        <w:rPr>
          <w:rFonts w:eastAsia="Times New Roman" w:cs="Calibri"/>
          <w:b/>
          <w:noProof/>
          <w:u w:val="single"/>
          <w:lang w:eastAsia="sk-SK"/>
        </w:rPr>
      </w:pPr>
    </w:p>
    <w:p w14:paraId="35A5FA53" w14:textId="31A3AAA5" w:rsidR="00491C08" w:rsidRPr="00491C08" w:rsidRDefault="00491C08" w:rsidP="00491C08">
      <w:pPr>
        <w:suppressAutoHyphens w:val="0"/>
        <w:autoSpaceDN/>
        <w:spacing w:after="0"/>
        <w:textAlignment w:val="auto"/>
        <w:rPr>
          <w:rFonts w:eastAsia="Times New Roman" w:cs="Calibri"/>
          <w:bCs/>
          <w:noProof/>
          <w:lang w:eastAsia="sk-SK"/>
        </w:rPr>
      </w:pPr>
      <w:r w:rsidRPr="00491C08">
        <w:rPr>
          <w:rFonts w:eastAsia="Times New Roman" w:cs="Calibri"/>
          <w:b/>
          <w:noProof/>
          <w:u w:val="single"/>
          <w:lang w:eastAsia="sk-SK"/>
        </w:rPr>
        <w:t>Zoznam osobných údajov:</w:t>
      </w:r>
      <w:r w:rsidRPr="00491C08">
        <w:rPr>
          <w:rFonts w:eastAsia="Times New Roman" w:cs="Calibri"/>
          <w:bCs/>
          <w:noProof/>
          <w:lang w:eastAsia="sk-SK"/>
        </w:rPr>
        <w:t xml:space="preserve"> </w:t>
      </w:r>
    </w:p>
    <w:p w14:paraId="3B811998" w14:textId="77777777" w:rsidR="00491C08" w:rsidRPr="00491C08" w:rsidRDefault="00491C08" w:rsidP="00491C08">
      <w:pPr>
        <w:numPr>
          <w:ilvl w:val="0"/>
          <w:numId w:val="34"/>
        </w:numPr>
        <w:suppressAutoHyphens w:val="0"/>
        <w:autoSpaceDN/>
        <w:spacing w:after="0"/>
        <w:jc w:val="both"/>
        <w:textAlignment w:val="auto"/>
        <w:rPr>
          <w:rFonts w:eastAsia="Times New Roman" w:cs="Calibri"/>
          <w:lang w:eastAsia="sk-SK"/>
        </w:rPr>
      </w:pPr>
      <w:r w:rsidRPr="00491C08">
        <w:rPr>
          <w:rFonts w:eastAsia="Times New Roman" w:cs="Calibri"/>
          <w:lang w:eastAsia="sk-SK"/>
        </w:rPr>
        <w:t>Názov organizácie, titul, meno, priezvisko, e-mailová adresa, telefonický kontakt, podpis.</w:t>
      </w:r>
    </w:p>
    <w:p w14:paraId="62BFB515" w14:textId="77777777" w:rsidR="00491C08" w:rsidRPr="00491C08" w:rsidRDefault="00491C08" w:rsidP="00491C08">
      <w:pPr>
        <w:numPr>
          <w:ilvl w:val="0"/>
          <w:numId w:val="34"/>
        </w:numPr>
        <w:suppressAutoHyphens w:val="0"/>
        <w:autoSpaceDN/>
        <w:spacing w:after="0"/>
        <w:jc w:val="both"/>
        <w:textAlignment w:val="auto"/>
        <w:rPr>
          <w:rFonts w:eastAsia="Times New Roman" w:cs="Calibri"/>
          <w:lang w:eastAsia="sk-SK"/>
        </w:rPr>
      </w:pPr>
      <w:r w:rsidRPr="00491C08">
        <w:rPr>
          <w:rFonts w:eastAsia="Times New Roman" w:cs="Calibri"/>
          <w:noProof/>
          <w:lang w:eastAsia="sk-SK"/>
        </w:rPr>
        <w:t>Obchodné meno alebo názov zdaniteľnej osoby, adresa jej sídla, miesta podnikania,  prevádzkarne, identifikačné číslo pre daň, pod ktorým tovar alebo službu dodala, titul meno, priezvisko, telefonický kontakt, e-mailová adresa, číslo bankového účtu, podpis.</w:t>
      </w:r>
    </w:p>
    <w:p w14:paraId="6F92D0CD" w14:textId="77777777" w:rsidR="00491C08" w:rsidRPr="00491C08" w:rsidRDefault="00491C08" w:rsidP="00491C08">
      <w:pPr>
        <w:numPr>
          <w:ilvl w:val="0"/>
          <w:numId w:val="34"/>
        </w:numPr>
        <w:suppressAutoHyphens w:val="0"/>
        <w:autoSpaceDN/>
        <w:spacing w:after="0"/>
        <w:jc w:val="both"/>
        <w:textAlignment w:val="auto"/>
        <w:rPr>
          <w:rFonts w:eastAsia="Times New Roman" w:cs="Calibri"/>
          <w:lang w:eastAsia="sk-SK"/>
        </w:rPr>
      </w:pPr>
      <w:r w:rsidRPr="00491C08">
        <w:rPr>
          <w:rFonts w:eastAsia="Times New Roman" w:cs="Calibri"/>
          <w:noProof/>
          <w:lang w:eastAsia="sk-SK"/>
        </w:rPr>
        <w:t>Obchodné meno alebo názov zdaniteľnej osoby, adresa jej sídla, miesta podnikania,  prevádzkarne, identifikačné číslo pre daň, pod ktorým tovar alebo službu dodala, titul meno, priezvisko, telefonický kontakt, e-mailová adresa, číslo bankového účtu, podpis.</w:t>
      </w:r>
    </w:p>
    <w:p w14:paraId="6E613112" w14:textId="77777777" w:rsidR="00491C08" w:rsidRPr="00491C08" w:rsidRDefault="00491C08" w:rsidP="00491C08">
      <w:pPr>
        <w:suppressAutoHyphens w:val="0"/>
        <w:autoSpaceDN/>
        <w:spacing w:after="0"/>
        <w:ind w:left="360"/>
        <w:jc w:val="both"/>
        <w:textAlignment w:val="auto"/>
        <w:rPr>
          <w:rFonts w:eastAsia="Times New Roman" w:cs="Calibri"/>
          <w:lang w:eastAsia="sk-SK"/>
        </w:rPr>
      </w:pPr>
    </w:p>
    <w:p w14:paraId="21A46F42" w14:textId="77777777" w:rsidR="00491C08" w:rsidRPr="00491C08" w:rsidRDefault="00491C08" w:rsidP="00491C08">
      <w:pPr>
        <w:suppressAutoHyphens w:val="0"/>
        <w:autoSpaceDN/>
        <w:spacing w:after="0"/>
        <w:contextualSpacing/>
        <w:jc w:val="both"/>
        <w:textAlignment w:val="auto"/>
        <w:rPr>
          <w:rFonts w:eastAsia="Times New Roman" w:cs="Calibri"/>
          <w:b/>
          <w:bCs/>
          <w:lang w:eastAsia="sk-SK"/>
        </w:rPr>
      </w:pPr>
      <w:r w:rsidRPr="00491C08">
        <w:rPr>
          <w:rFonts w:eastAsia="Times New Roman" w:cs="Calibri"/>
          <w:b/>
          <w:bCs/>
          <w:u w:val="single"/>
          <w:lang w:eastAsia="sk-SK"/>
        </w:rPr>
        <w:t>Zákonnosť spracúvania osobných údajov:</w:t>
      </w:r>
      <w:r w:rsidRPr="00491C08">
        <w:rPr>
          <w:rFonts w:eastAsia="Times New Roman" w:cs="Calibri"/>
          <w:b/>
          <w:bCs/>
          <w:lang w:eastAsia="sk-SK"/>
        </w:rPr>
        <w:t xml:space="preserve"> </w:t>
      </w:r>
    </w:p>
    <w:p w14:paraId="3C4D0A39" w14:textId="77777777" w:rsidR="00491C08" w:rsidRPr="00491C08" w:rsidRDefault="00491C08" w:rsidP="00491C08">
      <w:pPr>
        <w:suppressAutoHyphens w:val="0"/>
        <w:autoSpaceDN/>
        <w:spacing w:after="0"/>
        <w:contextualSpacing/>
        <w:jc w:val="both"/>
        <w:textAlignment w:val="auto"/>
        <w:rPr>
          <w:rFonts w:eastAsia="Times New Roman" w:cs="Calibri"/>
          <w:bCs/>
          <w:lang w:eastAsia="sk-SK"/>
        </w:rPr>
      </w:pPr>
      <w:r w:rsidRPr="00491C08">
        <w:rPr>
          <w:rFonts w:eastAsia="Times New Roman" w:cs="Calibri"/>
          <w:bCs/>
          <w:lang w:eastAsia="sk-SK"/>
        </w:rPr>
        <w:t xml:space="preserve">Spracúvanie osobných údajov je nevyhnutné podľa </w:t>
      </w:r>
      <w:r w:rsidRPr="00491C08">
        <w:rPr>
          <w:rFonts w:eastAsia="Times New Roman" w:cs="Calibri"/>
          <w:b/>
          <w:bCs/>
          <w:lang w:eastAsia="sk-SK"/>
        </w:rPr>
        <w:t>osobitného predpisu</w:t>
      </w:r>
      <w:r w:rsidRPr="00491C08">
        <w:rPr>
          <w:rFonts w:eastAsia="Times New Roman" w:cs="Calibri"/>
          <w:bCs/>
          <w:lang w:eastAsia="sk-SK"/>
        </w:rPr>
        <w:t xml:space="preserve"> alebo medzinárodnej zmluvy, ktorou je Slovenská republika viazaná, - podľa  § 13 ods. 1 písm. c) ZOOÚ, resp. čl. 6 písm. c) GDPR.</w:t>
      </w:r>
    </w:p>
    <w:p w14:paraId="728DFEFA" w14:textId="77777777" w:rsidR="00491C08" w:rsidRPr="00491C08" w:rsidRDefault="00491C08" w:rsidP="00491C08">
      <w:pPr>
        <w:suppressAutoHyphens w:val="0"/>
        <w:autoSpaceDN/>
        <w:spacing w:after="0"/>
        <w:contextualSpacing/>
        <w:jc w:val="both"/>
        <w:textAlignment w:val="auto"/>
        <w:rPr>
          <w:rFonts w:eastAsia="Times New Roman" w:cs="Calibri"/>
          <w:bCs/>
          <w:lang w:eastAsia="sk-SK"/>
        </w:rPr>
      </w:pPr>
    </w:p>
    <w:p w14:paraId="4C7BA798" w14:textId="77777777" w:rsidR="00491C08" w:rsidRPr="00491C08" w:rsidRDefault="00491C08" w:rsidP="00491C08">
      <w:pPr>
        <w:suppressAutoHyphens w:val="0"/>
        <w:autoSpaceDN/>
        <w:spacing w:after="0"/>
        <w:contextualSpacing/>
        <w:jc w:val="both"/>
        <w:textAlignment w:val="auto"/>
        <w:rPr>
          <w:rFonts w:eastAsia="Arial Unicode MS" w:cs="Calibri"/>
          <w:b/>
          <w:bCs/>
          <w:color w:val="000000"/>
          <w:u w:val="single"/>
          <w:bdr w:val="nil"/>
          <w:lang w:eastAsia="sk-SK"/>
        </w:rPr>
      </w:pPr>
      <w:r w:rsidRPr="00491C08">
        <w:rPr>
          <w:rFonts w:eastAsia="Arial Unicode MS" w:cs="Calibri"/>
          <w:b/>
          <w:bCs/>
          <w:color w:val="000000"/>
          <w:u w:val="single"/>
          <w:bdr w:val="nil"/>
          <w:lang w:eastAsia="sk-SK"/>
        </w:rPr>
        <w:t>Zákonná povinnosť spracúvania osobných údajov:</w:t>
      </w:r>
    </w:p>
    <w:p w14:paraId="3ED945EA" w14:textId="77777777" w:rsidR="00491C08" w:rsidRPr="00491C08" w:rsidRDefault="00491C08" w:rsidP="00491C08">
      <w:pPr>
        <w:numPr>
          <w:ilvl w:val="0"/>
          <w:numId w:val="25"/>
        </w:numPr>
        <w:suppressAutoHyphens w:val="0"/>
        <w:autoSpaceDN/>
        <w:spacing w:after="0"/>
        <w:contextualSpacing/>
        <w:jc w:val="both"/>
        <w:textAlignment w:val="auto"/>
        <w:rPr>
          <w:rFonts w:eastAsia="Times New Roman" w:cs="Calibri"/>
          <w:lang w:eastAsia="sk-SK"/>
        </w:rPr>
      </w:pPr>
      <w:r w:rsidRPr="00491C08">
        <w:rPr>
          <w:rFonts w:eastAsia="Times New Roman" w:cs="Calibri"/>
          <w:lang w:eastAsia="sk-SK"/>
        </w:rPr>
        <w:t>zákon č. 431/2002 z. z. o účtovníctve v znení neskorších predpisov</w:t>
      </w:r>
    </w:p>
    <w:p w14:paraId="305BF7BA" w14:textId="77777777" w:rsidR="00491C08" w:rsidRPr="00491C08" w:rsidRDefault="00491C08" w:rsidP="00491C08">
      <w:pPr>
        <w:numPr>
          <w:ilvl w:val="0"/>
          <w:numId w:val="2"/>
        </w:numPr>
        <w:suppressAutoHyphens w:val="0"/>
        <w:autoSpaceDN/>
        <w:spacing w:after="0"/>
        <w:ind w:left="360"/>
        <w:contextualSpacing/>
        <w:jc w:val="both"/>
        <w:textAlignment w:val="auto"/>
        <w:rPr>
          <w:rFonts w:eastAsia="Times New Roman" w:cs="Calibri"/>
          <w:lang w:eastAsia="sk-SK"/>
        </w:rPr>
      </w:pPr>
      <w:r w:rsidRPr="00491C08">
        <w:rPr>
          <w:rFonts w:eastAsia="Times New Roman" w:cs="Calibri"/>
          <w:lang w:eastAsia="sk-SK"/>
        </w:rPr>
        <w:t>zákon č. 222/2004 z. z. o dani z pridanej hodnoty v znení neskorších predpisov</w:t>
      </w:r>
    </w:p>
    <w:p w14:paraId="533B6C9E" w14:textId="77777777" w:rsidR="00491C08" w:rsidRPr="00491C08" w:rsidRDefault="00491C08" w:rsidP="00491C08">
      <w:pPr>
        <w:numPr>
          <w:ilvl w:val="0"/>
          <w:numId w:val="2"/>
        </w:numPr>
        <w:suppressAutoHyphens w:val="0"/>
        <w:autoSpaceDN/>
        <w:spacing w:after="0"/>
        <w:ind w:left="360"/>
        <w:contextualSpacing/>
        <w:jc w:val="both"/>
        <w:textAlignment w:val="auto"/>
        <w:rPr>
          <w:rFonts w:eastAsia="Times New Roman" w:cs="Calibri"/>
          <w:lang w:eastAsia="sk-SK"/>
        </w:rPr>
      </w:pPr>
      <w:r w:rsidRPr="00491C08">
        <w:rPr>
          <w:rFonts w:eastAsia="Times New Roman" w:cs="Calibri"/>
          <w:lang w:eastAsia="sk-SK"/>
        </w:rPr>
        <w:t>zákon č. 595/2003 Z. z. o dani z príjmov zákon č. 283/2002 Z. z. o cestovných náhradách</w:t>
      </w:r>
    </w:p>
    <w:p w14:paraId="4B135D04" w14:textId="77777777" w:rsidR="00BA2BE7" w:rsidRDefault="00BA2BE7" w:rsidP="00491C08">
      <w:pPr>
        <w:suppressAutoHyphens w:val="0"/>
        <w:autoSpaceDN/>
        <w:spacing w:after="0"/>
        <w:jc w:val="both"/>
        <w:textAlignment w:val="auto"/>
        <w:rPr>
          <w:rFonts w:eastAsia="Times New Roman" w:cs="Calibri"/>
          <w:b/>
          <w:u w:val="single"/>
          <w:lang w:eastAsia="sk-SK"/>
        </w:rPr>
      </w:pPr>
    </w:p>
    <w:p w14:paraId="29C2BF45" w14:textId="2C5B7139" w:rsidR="00491C08" w:rsidRPr="00491C08" w:rsidRDefault="00491C08" w:rsidP="00491C08">
      <w:pPr>
        <w:suppressAutoHyphens w:val="0"/>
        <w:autoSpaceDN/>
        <w:spacing w:after="0"/>
        <w:jc w:val="both"/>
        <w:textAlignment w:val="auto"/>
        <w:rPr>
          <w:rFonts w:eastAsia="Times New Roman" w:cs="Calibri"/>
          <w:b/>
          <w:u w:val="single"/>
          <w:lang w:eastAsia="sk-SK"/>
        </w:rPr>
      </w:pPr>
      <w:r w:rsidRPr="00491C08">
        <w:rPr>
          <w:rFonts w:eastAsia="Times New Roman" w:cs="Calibri"/>
          <w:b/>
          <w:u w:val="single"/>
          <w:lang w:eastAsia="sk-SK"/>
        </w:rPr>
        <w:t>Príjemcovia alebo kategórie príjemcov, ktorým budú osobné údaje poskytnuté:</w:t>
      </w:r>
    </w:p>
    <w:p w14:paraId="70D2F490" w14:textId="77777777" w:rsidR="00491C08" w:rsidRPr="00491C08" w:rsidRDefault="00491C08" w:rsidP="00491C08">
      <w:pPr>
        <w:numPr>
          <w:ilvl w:val="0"/>
          <w:numId w:val="26"/>
        </w:numPr>
        <w:suppressAutoHyphens w:val="0"/>
        <w:autoSpaceDN/>
        <w:spacing w:after="0"/>
        <w:jc w:val="both"/>
        <w:textAlignment w:val="auto"/>
        <w:rPr>
          <w:rFonts w:eastAsia="Times New Roman" w:cs="Calibri"/>
          <w:b/>
          <w:bCs/>
          <w:color w:val="000000" w:themeColor="text1"/>
          <w:lang w:eastAsia="sk-SK"/>
        </w:rPr>
      </w:pPr>
      <w:r w:rsidRPr="00491C08">
        <w:rPr>
          <w:rFonts w:eastAsia="Times New Roman" w:cs="Calibri"/>
          <w:noProof/>
          <w:color w:val="000000" w:themeColor="text1"/>
          <w:lang w:eastAsia="sk-SK"/>
        </w:rPr>
        <w:t>poskytovateľ bankových služieb,</w:t>
      </w:r>
    </w:p>
    <w:p w14:paraId="73B6A804" w14:textId="77777777" w:rsidR="00491C08" w:rsidRPr="00491C08" w:rsidRDefault="00491C08" w:rsidP="00491C08">
      <w:pPr>
        <w:numPr>
          <w:ilvl w:val="0"/>
          <w:numId w:val="26"/>
        </w:numPr>
        <w:suppressAutoHyphens w:val="0"/>
        <w:autoSpaceDN/>
        <w:spacing w:after="0"/>
        <w:jc w:val="both"/>
        <w:textAlignment w:val="auto"/>
        <w:rPr>
          <w:rFonts w:eastAsia="Times New Roman" w:cs="Calibri"/>
          <w:b/>
          <w:bCs/>
          <w:color w:val="000000" w:themeColor="text1"/>
          <w:lang w:eastAsia="sk-SK"/>
        </w:rPr>
      </w:pPr>
      <w:r w:rsidRPr="00491C08">
        <w:rPr>
          <w:rFonts w:eastAsia="Times New Roman" w:cs="Calibri"/>
          <w:lang w:eastAsia="sk-SK"/>
        </w:rPr>
        <w:t>poskytovateľ platformy pre e-mailovú komunikáciu,</w:t>
      </w:r>
    </w:p>
    <w:p w14:paraId="4158864F" w14:textId="5FB943A3" w:rsidR="00491C08" w:rsidRPr="00491C08" w:rsidRDefault="00491C08" w:rsidP="00491C08">
      <w:pPr>
        <w:numPr>
          <w:ilvl w:val="0"/>
          <w:numId w:val="26"/>
        </w:numPr>
        <w:suppressAutoHyphens w:val="0"/>
        <w:autoSpaceDN/>
        <w:spacing w:after="0"/>
        <w:jc w:val="both"/>
        <w:textAlignment w:val="auto"/>
        <w:rPr>
          <w:rFonts w:eastAsia="Times New Roman" w:cs="Calibri"/>
          <w:b/>
          <w:bCs/>
          <w:color w:val="000000" w:themeColor="text1"/>
          <w:lang w:eastAsia="sk-SK"/>
        </w:rPr>
      </w:pPr>
      <w:r w:rsidRPr="00491C08">
        <w:rPr>
          <w:rFonts w:eastAsia="Times New Roman" w:cs="Calibri"/>
          <w:lang w:eastAsia="sk-SK"/>
        </w:rPr>
        <w:t>Sprostredkovateľ</w:t>
      </w:r>
      <w:r w:rsidRPr="00491C08">
        <w:rPr>
          <w:rFonts w:eastAsia="Times New Roman" w:cs="Calibri"/>
          <w:b/>
          <w:bCs/>
          <w:lang w:eastAsia="sk-SK"/>
        </w:rPr>
        <w:t xml:space="preserve"> </w:t>
      </w:r>
      <w:r w:rsidRPr="00491C08">
        <w:rPr>
          <w:rFonts w:eastAsia="Times New Roman" w:cs="Calibri"/>
          <w:lang w:eastAsia="sk-SK"/>
        </w:rPr>
        <w:t>podľa Nariadenia GDPR:  poskytovateľ účtovných služieb</w:t>
      </w:r>
      <w:r w:rsidR="00975D51">
        <w:rPr>
          <w:rFonts w:eastAsia="Times New Roman" w:cs="Calibri"/>
          <w:lang w:eastAsia="sk-SK"/>
        </w:rPr>
        <w:t>.</w:t>
      </w:r>
    </w:p>
    <w:p w14:paraId="3DBD476E" w14:textId="77777777" w:rsidR="00491C08" w:rsidRPr="00491C08" w:rsidRDefault="00491C08" w:rsidP="00491C08">
      <w:pPr>
        <w:suppressAutoHyphens w:val="0"/>
        <w:autoSpaceDN/>
        <w:spacing w:after="0"/>
        <w:contextualSpacing/>
        <w:textAlignment w:val="auto"/>
        <w:rPr>
          <w:rFonts w:eastAsia="Times New Roman" w:cs="Calibri"/>
          <w:color w:val="000000" w:themeColor="text1"/>
          <w:lang w:eastAsia="sk-SK"/>
        </w:rPr>
      </w:pPr>
    </w:p>
    <w:p w14:paraId="2B521B35" w14:textId="675158DD" w:rsidR="00491C08" w:rsidRPr="00BA2BE7" w:rsidRDefault="00491C08" w:rsidP="00BA2BE7">
      <w:pPr>
        <w:suppressAutoHyphens w:val="0"/>
        <w:autoSpaceDN/>
        <w:spacing w:after="0"/>
        <w:jc w:val="both"/>
        <w:textAlignment w:val="auto"/>
        <w:rPr>
          <w:rFonts w:eastAsia="Times New Roman" w:cs="Calibri"/>
          <w:bCs/>
          <w:lang w:eastAsia="sk-SK"/>
        </w:rPr>
      </w:pPr>
      <w:r w:rsidRPr="00491C08">
        <w:rPr>
          <w:rFonts w:eastAsia="Times New Roman" w:cs="Calibri"/>
          <w:b/>
          <w:u w:val="single"/>
          <w:lang w:eastAsia="sk-SK"/>
        </w:rPr>
        <w:t>- do tretích krajín</w:t>
      </w:r>
      <w:r w:rsidR="00BA2BE7" w:rsidRPr="00BA2BE7">
        <w:rPr>
          <w:rFonts w:eastAsia="Times New Roman" w:cs="Calibri"/>
          <w:bCs/>
          <w:u w:val="single"/>
          <w:lang w:eastAsia="sk-SK"/>
        </w:rPr>
        <w:t>:</w:t>
      </w:r>
      <w:r w:rsidR="00BA2BE7">
        <w:rPr>
          <w:rFonts w:eastAsia="Times New Roman" w:cs="Calibri"/>
          <w:bCs/>
          <w:lang w:eastAsia="sk-SK"/>
        </w:rPr>
        <w:t xml:space="preserve"> O</w:t>
      </w:r>
      <w:r w:rsidRPr="00491C08">
        <w:rPr>
          <w:rFonts w:eastAsia="Times New Roman" w:cs="Calibri"/>
          <w:lang w:eastAsia="sk-SK"/>
        </w:rPr>
        <w:t>sobné údaje nie sú poskytované do tretích krajín</w:t>
      </w:r>
      <w:r w:rsidR="00BA2BE7">
        <w:rPr>
          <w:rFonts w:eastAsia="Times New Roman" w:cs="Calibri"/>
          <w:lang w:eastAsia="sk-SK"/>
        </w:rPr>
        <w:t>.</w:t>
      </w:r>
    </w:p>
    <w:p w14:paraId="4A2CCA2C" w14:textId="50BA331B" w:rsidR="00491C08" w:rsidRPr="00BA2BE7"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b/>
          <w:u w:val="single"/>
          <w:lang w:eastAsia="sk-SK"/>
        </w:rPr>
        <w:t>- do medzinárodných organizácií</w:t>
      </w:r>
      <w:r w:rsidR="00BA2BE7" w:rsidRPr="00BA2BE7">
        <w:rPr>
          <w:rFonts w:eastAsia="Times New Roman" w:cs="Calibri"/>
          <w:bCs/>
          <w:u w:val="single"/>
          <w:lang w:eastAsia="sk-SK"/>
        </w:rPr>
        <w:t>:</w:t>
      </w:r>
      <w:r w:rsidR="00BA2BE7">
        <w:rPr>
          <w:rFonts w:eastAsia="Times New Roman" w:cs="Calibri"/>
          <w:bCs/>
          <w:lang w:eastAsia="sk-SK"/>
        </w:rPr>
        <w:t xml:space="preserve"> </w:t>
      </w:r>
      <w:r w:rsidR="00BA2BE7">
        <w:rPr>
          <w:rFonts w:eastAsia="Times New Roman" w:cs="Calibri"/>
          <w:lang w:eastAsia="sk-SK"/>
        </w:rPr>
        <w:t>O</w:t>
      </w:r>
      <w:r w:rsidRPr="00491C08">
        <w:rPr>
          <w:rFonts w:eastAsia="Times New Roman" w:cs="Calibri"/>
          <w:lang w:eastAsia="sk-SK"/>
        </w:rPr>
        <w:t>sobné údaje nie sú poskytované do medzinárodných organizácií</w:t>
      </w:r>
    </w:p>
    <w:p w14:paraId="3354D46D" w14:textId="77777777" w:rsidR="00491C08" w:rsidRPr="00491C08" w:rsidRDefault="00491C08" w:rsidP="00491C08">
      <w:pPr>
        <w:suppressAutoHyphens w:val="0"/>
        <w:autoSpaceDN/>
        <w:spacing w:after="0"/>
        <w:jc w:val="both"/>
        <w:textAlignment w:val="auto"/>
        <w:rPr>
          <w:rFonts w:eastAsia="Times New Roman" w:cs="Calibri"/>
          <w:lang w:eastAsia="sk-SK"/>
        </w:rPr>
      </w:pPr>
    </w:p>
    <w:p w14:paraId="5A4800A8" w14:textId="77777777" w:rsidR="00BA2BE7" w:rsidRDefault="00491C08" w:rsidP="00491C08">
      <w:pPr>
        <w:suppressAutoHyphens w:val="0"/>
        <w:autoSpaceDN/>
        <w:spacing w:after="0"/>
        <w:jc w:val="both"/>
        <w:textAlignment w:val="auto"/>
        <w:rPr>
          <w:rFonts w:eastAsia="Times New Roman" w:cs="Calibri"/>
          <w:lang w:eastAsia="sk-SK"/>
        </w:rPr>
      </w:pPr>
      <w:bookmarkStart w:id="1" w:name="_Hlk164178875"/>
      <w:r w:rsidRPr="00491C08">
        <w:rPr>
          <w:rFonts w:eastAsia="Times New Roman" w:cs="Calibri"/>
          <w:b/>
          <w:bCs/>
          <w:u w:val="single"/>
          <w:lang w:eastAsia="sk-SK"/>
        </w:rPr>
        <w:t>Iný oprávnený subjekt:</w:t>
      </w:r>
      <w:r w:rsidRPr="00491C08">
        <w:rPr>
          <w:rFonts w:eastAsia="Times New Roman" w:cs="Calibri"/>
          <w:lang w:eastAsia="sk-SK"/>
        </w:rPr>
        <w:t xml:space="preserve"> </w:t>
      </w:r>
    </w:p>
    <w:p w14:paraId="5866164A" w14:textId="1247745E"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lang w:eastAsia="sk-SK"/>
        </w:rPr>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5F71F3AA" w14:textId="77777777" w:rsidR="00491C08" w:rsidRPr="00491C08" w:rsidRDefault="00491C08" w:rsidP="00491C08">
      <w:pPr>
        <w:numPr>
          <w:ilvl w:val="0"/>
          <w:numId w:val="14"/>
        </w:numPr>
        <w:suppressAutoHyphens w:val="0"/>
        <w:autoSpaceDN/>
        <w:spacing w:after="0"/>
        <w:jc w:val="both"/>
        <w:textAlignment w:val="auto"/>
        <w:rPr>
          <w:rFonts w:eastAsia="Times New Roman" w:cs="Calibri"/>
          <w:lang w:eastAsia="sk-SK"/>
        </w:rPr>
      </w:pPr>
      <w:r w:rsidRPr="00491C08">
        <w:rPr>
          <w:rFonts w:eastAsia="Times New Roman" w:cs="Calibri"/>
          <w:b/>
          <w:bCs/>
          <w:lang w:eastAsia="sk-SK"/>
        </w:rPr>
        <w:t>Kontrolné a dozorné orgány Slovenskej republiky:</w:t>
      </w:r>
      <w:r w:rsidRPr="00491C08">
        <w:rPr>
          <w:rFonts w:eastAsia="Times New Roman" w:cs="Calibr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319DB858" w14:textId="77777777" w:rsidR="00491C08" w:rsidRPr="00491C08" w:rsidRDefault="00491C08" w:rsidP="00491C08">
      <w:pPr>
        <w:numPr>
          <w:ilvl w:val="0"/>
          <w:numId w:val="14"/>
        </w:numPr>
        <w:suppressAutoHyphens w:val="0"/>
        <w:autoSpaceDN/>
        <w:spacing w:after="0"/>
        <w:jc w:val="both"/>
        <w:textAlignment w:val="auto"/>
        <w:rPr>
          <w:rFonts w:eastAsia="Times New Roman" w:cs="Calibri"/>
          <w:lang w:eastAsia="sk-SK"/>
        </w:rPr>
      </w:pPr>
      <w:r w:rsidRPr="00491C08">
        <w:rPr>
          <w:rFonts w:eastAsia="Times New Roman" w:cs="Calibri"/>
          <w:b/>
          <w:bCs/>
          <w:lang w:eastAsia="sk-SK"/>
        </w:rPr>
        <w:lastRenderedPageBreak/>
        <w:t>Súdy a orgány trestného konania:</w:t>
      </w:r>
      <w:r w:rsidRPr="00491C08">
        <w:rPr>
          <w:rFonts w:eastAsia="Times New Roman" w:cs="Calibr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0AB5DDEA" w14:textId="77777777" w:rsidR="00491C08" w:rsidRPr="00491C08" w:rsidRDefault="00491C08" w:rsidP="00491C08">
      <w:pPr>
        <w:numPr>
          <w:ilvl w:val="0"/>
          <w:numId w:val="14"/>
        </w:numPr>
        <w:suppressAutoHyphens w:val="0"/>
        <w:autoSpaceDN/>
        <w:spacing w:after="0"/>
        <w:jc w:val="both"/>
        <w:textAlignment w:val="auto"/>
        <w:rPr>
          <w:rFonts w:eastAsia="Times New Roman" w:cs="Calibri"/>
          <w:lang w:eastAsia="sk-SK"/>
        </w:rPr>
      </w:pPr>
      <w:r w:rsidRPr="00491C08">
        <w:rPr>
          <w:rFonts w:eastAsia="Times New Roman" w:cs="Calibri"/>
          <w:b/>
          <w:bCs/>
          <w:lang w:eastAsia="sk-SK"/>
        </w:rPr>
        <w:t>Príslušná Slovenská obchodná inšpekcia:</w:t>
      </w:r>
      <w:r w:rsidRPr="00491C08">
        <w:rPr>
          <w:rFonts w:eastAsia="Times New Roman" w:cs="Calibr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7E0F1A98" w14:textId="77777777" w:rsidR="00491C08" w:rsidRPr="00491C08" w:rsidRDefault="00491C08" w:rsidP="00491C08">
      <w:pPr>
        <w:numPr>
          <w:ilvl w:val="0"/>
          <w:numId w:val="14"/>
        </w:numPr>
        <w:suppressAutoHyphens w:val="0"/>
        <w:autoSpaceDN/>
        <w:spacing w:after="0"/>
        <w:jc w:val="both"/>
        <w:textAlignment w:val="auto"/>
        <w:rPr>
          <w:rFonts w:eastAsia="Times New Roman" w:cs="Calibri"/>
          <w:lang w:eastAsia="sk-SK"/>
        </w:rPr>
      </w:pPr>
      <w:r w:rsidRPr="00491C08">
        <w:rPr>
          <w:rFonts w:eastAsia="Times New Roman" w:cs="Calibri"/>
          <w:b/>
          <w:bCs/>
          <w:lang w:eastAsia="sk-SK"/>
        </w:rPr>
        <w:t>Iné subjekty oprávnené na základe osobitných zákonov:</w:t>
      </w:r>
      <w:r w:rsidRPr="00491C08">
        <w:rPr>
          <w:rFonts w:eastAsia="Times New Roman" w:cs="Calibr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
    <w:p w14:paraId="247C2917" w14:textId="77777777" w:rsidR="00491C08" w:rsidRPr="00491C08" w:rsidRDefault="00491C08" w:rsidP="00491C08">
      <w:pPr>
        <w:suppressAutoHyphens w:val="0"/>
        <w:autoSpaceDN/>
        <w:spacing w:after="0"/>
        <w:jc w:val="both"/>
        <w:textAlignment w:val="auto"/>
        <w:rPr>
          <w:rFonts w:eastAsia="Times New Roman" w:cs="Calibri"/>
          <w:u w:val="single"/>
          <w:lang w:eastAsia="sk-SK"/>
        </w:rPr>
      </w:pPr>
    </w:p>
    <w:p w14:paraId="4A41122D" w14:textId="77777777" w:rsidR="00491C08" w:rsidRPr="00491C08" w:rsidRDefault="00491C08" w:rsidP="00491C08">
      <w:pPr>
        <w:suppressAutoHyphens w:val="0"/>
        <w:autoSpaceDN/>
        <w:spacing w:after="0"/>
        <w:jc w:val="both"/>
        <w:textAlignment w:val="auto"/>
        <w:rPr>
          <w:rFonts w:eastAsia="Times New Roman" w:cs="Calibri"/>
          <w:b/>
          <w:bCs/>
          <w:u w:val="single"/>
          <w:lang w:eastAsia="sk-SK"/>
        </w:rPr>
      </w:pPr>
      <w:r w:rsidRPr="00491C08">
        <w:rPr>
          <w:rFonts w:eastAsia="Times New Roman" w:cs="Calibri"/>
          <w:b/>
          <w:bCs/>
          <w:u w:val="single"/>
          <w:lang w:eastAsia="sk-SK"/>
        </w:rPr>
        <w:t>Príjemcovia tretie strany:</w:t>
      </w:r>
    </w:p>
    <w:p w14:paraId="3D631261" w14:textId="77777777" w:rsidR="00491C08" w:rsidRPr="00491C08" w:rsidRDefault="00491C08" w:rsidP="00491C08">
      <w:pPr>
        <w:suppressAutoHyphens w:val="0"/>
        <w:autoSpaceDN/>
        <w:spacing w:after="0"/>
        <w:jc w:val="both"/>
        <w:textAlignment w:val="auto"/>
        <w:rPr>
          <w:rFonts w:eastAsia="Times New Roman" w:cs="Calibri"/>
          <w:color w:val="000000" w:themeColor="text1"/>
          <w:lang w:eastAsia="sk-SK"/>
        </w:rPr>
      </w:pPr>
      <w:r w:rsidRPr="00491C08">
        <w:rPr>
          <w:rFonts w:eastAsia="Times New Roman" w:cs="Calibri"/>
          <w:lang w:eastAsia="sk-SK"/>
        </w:rPr>
        <w:t>Daňový úrad (na základe zákona č. 595/2003 Z. z. o dani z príjmov v znení neskorších predpisov, zákon o dani z pridanej hodnoty 222/2004 Z. z. v znení neskorších predpisov)</w:t>
      </w:r>
    </w:p>
    <w:p w14:paraId="1CC4D866"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lang w:eastAsia="sk-SK"/>
        </w:rPr>
        <w:t>Súdy, orgány činné v trestnom konaní základe zákona č. 160/2015 Z. z. Civilný sporový poriadok, na základe zákona 301/2005 Z. z. Trestný poriadok v znení neskorších predpisov</w:t>
      </w:r>
    </w:p>
    <w:p w14:paraId="46AE8DA2"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lang w:eastAsia="sk-SK"/>
        </w:rPr>
        <w:t>Úrad na ochranu osobných údajov na základe zákona č. 18/2018 z. z. o ochrane osobných údajov a o zmene a doplnení niektorých zákonov, Colný úrad, Finančná správa.</w:t>
      </w:r>
    </w:p>
    <w:p w14:paraId="317C4BC1" w14:textId="77777777" w:rsidR="00491C08" w:rsidRPr="00491C08" w:rsidRDefault="00491C08" w:rsidP="00491C08">
      <w:pPr>
        <w:suppressAutoHyphens w:val="0"/>
        <w:autoSpaceDN/>
        <w:spacing w:after="0"/>
        <w:jc w:val="both"/>
        <w:textAlignment w:val="auto"/>
        <w:rPr>
          <w:rFonts w:eastAsia="Times New Roman" w:cs="Calibri"/>
          <w:lang w:eastAsia="sk-SK"/>
        </w:rPr>
      </w:pPr>
    </w:p>
    <w:p w14:paraId="6BD1733A" w14:textId="77777777" w:rsidR="00BA2BE7" w:rsidRDefault="00491C08" w:rsidP="00491C08">
      <w:pPr>
        <w:suppressAutoHyphens w:val="0"/>
        <w:autoSpaceDN/>
        <w:spacing w:after="0"/>
        <w:textAlignment w:val="auto"/>
        <w:rPr>
          <w:rFonts w:eastAsia="Times New Roman" w:cs="Calibri"/>
          <w:bCs/>
          <w:lang w:eastAsia="sk-SK"/>
        </w:rPr>
      </w:pPr>
      <w:r w:rsidRPr="00491C08">
        <w:rPr>
          <w:rFonts w:eastAsia="Times New Roman" w:cs="Calibri"/>
          <w:b/>
          <w:u w:val="single"/>
          <w:lang w:eastAsia="sk-SK"/>
        </w:rPr>
        <w:t>Zverejňovanie osobných údajov</w:t>
      </w:r>
      <w:r w:rsidRPr="00491C08">
        <w:rPr>
          <w:rFonts w:eastAsia="Times New Roman" w:cs="Calibri"/>
          <w:bCs/>
          <w:lang w:eastAsia="sk-SK"/>
        </w:rPr>
        <w:t xml:space="preserve">: </w:t>
      </w:r>
    </w:p>
    <w:p w14:paraId="08730508" w14:textId="3CAAD471" w:rsidR="00491C08" w:rsidRPr="00491C08" w:rsidRDefault="00BA2BE7" w:rsidP="00491C08">
      <w:pPr>
        <w:suppressAutoHyphens w:val="0"/>
        <w:autoSpaceDN/>
        <w:spacing w:after="0"/>
        <w:textAlignment w:val="auto"/>
        <w:rPr>
          <w:rFonts w:eastAsia="Times New Roman" w:cs="Calibri"/>
          <w:bCs/>
          <w:lang w:eastAsia="sk-SK"/>
        </w:rPr>
      </w:pPr>
      <w:r>
        <w:rPr>
          <w:rFonts w:eastAsia="Times New Roman" w:cs="Calibri"/>
          <w:lang w:eastAsia="sk-SK"/>
        </w:rPr>
        <w:t>O</w:t>
      </w:r>
      <w:r w:rsidR="00491C08" w:rsidRPr="00491C08">
        <w:rPr>
          <w:rFonts w:eastAsia="Times New Roman" w:cs="Calibri"/>
          <w:lang w:eastAsia="sk-SK"/>
        </w:rPr>
        <w:t>sobné údaje sa nezverejňujú.</w:t>
      </w:r>
    </w:p>
    <w:p w14:paraId="3F94B62F" w14:textId="77777777" w:rsidR="00491C08" w:rsidRPr="00491C08" w:rsidRDefault="00491C08" w:rsidP="00491C08">
      <w:pPr>
        <w:suppressAutoHyphens w:val="0"/>
        <w:autoSpaceDN/>
        <w:spacing w:after="0"/>
        <w:textAlignment w:val="auto"/>
        <w:rPr>
          <w:rFonts w:eastAsia="Times New Roman" w:cs="Calibri"/>
          <w:lang w:eastAsia="sk-SK"/>
        </w:rPr>
      </w:pPr>
    </w:p>
    <w:p w14:paraId="4BFF07E4" w14:textId="77777777" w:rsidR="00BA2BE7" w:rsidRDefault="00491C08" w:rsidP="00491C08">
      <w:pPr>
        <w:suppressAutoHyphens w:val="0"/>
        <w:autoSpaceDN/>
        <w:spacing w:after="0"/>
        <w:contextualSpacing/>
        <w:jc w:val="both"/>
        <w:textAlignment w:val="auto"/>
        <w:rPr>
          <w:rFonts w:eastAsia="Times New Roman" w:cs="Calibri"/>
          <w:color w:val="111111"/>
          <w:lang w:eastAsia="sk-SK"/>
        </w:rPr>
      </w:pPr>
      <w:bookmarkStart w:id="2" w:name="_Hlk164595900"/>
      <w:r w:rsidRPr="00491C08">
        <w:rPr>
          <w:rFonts w:eastAsia="Times New Roman" w:cs="Calibri"/>
          <w:b/>
          <w:bCs/>
          <w:color w:val="111111"/>
          <w:u w:val="single"/>
          <w:lang w:eastAsia="sk-SK"/>
        </w:rPr>
        <w:t>Oprávnený záujmu prevádzkovateľa (podľa čl. 6 ods. 1 písm. f) GDPR):</w:t>
      </w:r>
      <w:r w:rsidRPr="00491C08">
        <w:rPr>
          <w:rFonts w:eastAsia="Times New Roman" w:cs="Calibri"/>
          <w:color w:val="111111"/>
          <w:lang w:eastAsia="sk-SK"/>
        </w:rPr>
        <w:t> </w:t>
      </w:r>
    </w:p>
    <w:p w14:paraId="471DFE58" w14:textId="00A4C3FA" w:rsidR="00491C08" w:rsidRPr="00491C08" w:rsidRDefault="00491C08" w:rsidP="00491C08">
      <w:pPr>
        <w:suppressAutoHyphens w:val="0"/>
        <w:autoSpaceDN/>
        <w:spacing w:after="0"/>
        <w:contextualSpacing/>
        <w:jc w:val="both"/>
        <w:textAlignment w:val="auto"/>
        <w:rPr>
          <w:rFonts w:eastAsia="Times New Roman" w:cs="Calibri"/>
          <w:lang w:eastAsia="sk-SK"/>
        </w:rPr>
      </w:pPr>
      <w:r w:rsidRPr="00491C08">
        <w:rPr>
          <w:rFonts w:eastAsia="Times New Roman" w:cs="Calibri"/>
          <w:color w:val="111111"/>
          <w:lang w:eastAsia="sk-SK"/>
        </w:rPr>
        <w:t>Prevádzkovateľ s</w:t>
      </w:r>
      <w:r w:rsidRPr="00491C08">
        <w:rPr>
          <w:rFonts w:eastAsia="Times New Roman" w:cs="Calibri"/>
          <w:lang w:eastAsia="sk-SK"/>
        </w:rPr>
        <w:t>pracúvanie osobných údajov na základe oprávnených záujmov nevykonáva.</w:t>
      </w:r>
    </w:p>
    <w:bookmarkEnd w:id="2"/>
    <w:p w14:paraId="64B34491" w14:textId="77777777" w:rsidR="00491C08" w:rsidRPr="00491C08" w:rsidRDefault="00491C08" w:rsidP="00491C08">
      <w:pPr>
        <w:suppressAutoHyphens w:val="0"/>
        <w:autoSpaceDN/>
        <w:spacing w:after="0"/>
        <w:textAlignment w:val="auto"/>
        <w:rPr>
          <w:rFonts w:eastAsia="Times New Roman" w:cs="Calibri"/>
          <w:b/>
          <w:bCs/>
          <w:u w:val="single"/>
          <w:lang w:eastAsia="sk-SK"/>
        </w:rPr>
      </w:pPr>
    </w:p>
    <w:p w14:paraId="20EA1F64" w14:textId="77777777" w:rsidR="00BA2BE7" w:rsidRDefault="00491C08" w:rsidP="00491C08">
      <w:pPr>
        <w:suppressAutoHyphens w:val="0"/>
        <w:autoSpaceDN/>
        <w:spacing w:after="0"/>
        <w:jc w:val="both"/>
        <w:textAlignment w:val="auto"/>
        <w:rPr>
          <w:rFonts w:eastAsia="Times New Roman" w:cs="Calibri"/>
          <w:bCs/>
          <w:color w:val="000000" w:themeColor="text1"/>
          <w:lang w:eastAsia="sk-SK"/>
        </w:rPr>
      </w:pPr>
      <w:r w:rsidRPr="00491C08">
        <w:rPr>
          <w:rFonts w:eastAsia="Times New Roman" w:cs="Calibri"/>
          <w:b/>
          <w:color w:val="000000" w:themeColor="text1"/>
          <w:u w:val="single"/>
          <w:lang w:eastAsia="sk-SK"/>
        </w:rPr>
        <w:t>Doba uchovávania osobných údajov:</w:t>
      </w:r>
      <w:r w:rsidRPr="00491C08">
        <w:rPr>
          <w:rFonts w:eastAsia="Times New Roman" w:cs="Calibri"/>
          <w:bCs/>
          <w:color w:val="000000" w:themeColor="text1"/>
          <w:lang w:eastAsia="sk-SK"/>
        </w:rPr>
        <w:t xml:space="preserve"> </w:t>
      </w:r>
    </w:p>
    <w:p w14:paraId="4C5A5D45" w14:textId="11DE86E8" w:rsidR="00491C08" w:rsidRPr="00491C08" w:rsidRDefault="00491C08" w:rsidP="00491C08">
      <w:pPr>
        <w:suppressAutoHyphens w:val="0"/>
        <w:autoSpaceDN/>
        <w:spacing w:after="0"/>
        <w:jc w:val="both"/>
        <w:textAlignment w:val="auto"/>
        <w:rPr>
          <w:rFonts w:eastAsia="Times New Roman" w:cs="Calibri"/>
          <w:noProof/>
          <w:lang w:eastAsia="sk-SK"/>
        </w:rPr>
      </w:pPr>
      <w:r w:rsidRPr="00491C08">
        <w:rPr>
          <w:rFonts w:eastAsia="Times New Roman" w:cs="Calibri"/>
          <w:noProof/>
          <w:lang w:eastAsia="sk-SK"/>
        </w:rPr>
        <w:t xml:space="preserve">Prevádzkovateľ sa zaručuje, že osobné údaje poskytnuté dotknutou osobou na účely stanovené v tejto informačnej povinnosti bude spracúvať maximálne po dobu stanovenú v  zákonnom predpise, a to </w:t>
      </w:r>
      <w:r w:rsidRPr="00491C08">
        <w:rPr>
          <w:rFonts w:eastAsia="Times New Roman" w:cs="Calibri"/>
          <w:color w:val="000000" w:themeColor="text1"/>
          <w:lang w:eastAsia="sk-SK"/>
        </w:rPr>
        <w:t>1</w:t>
      </w:r>
      <w:r w:rsidRPr="00491C08">
        <w:rPr>
          <w:rFonts w:eastAsia="Times New Roman" w:cs="Calibri"/>
          <w:color w:val="000000" w:themeColor="text1"/>
          <w:shd w:val="clear" w:color="auto" w:fill="FFFFFF"/>
          <w:lang w:eastAsia="sk-SK"/>
        </w:rPr>
        <w:t xml:space="preserve">0 rokov nasledujúcich po roku, ktorého sa týkajú v súlade so zákonom </w:t>
      </w:r>
      <w:r w:rsidRPr="00491C08">
        <w:rPr>
          <w:rFonts w:eastAsia="Times New Roman" w:cs="Calibri"/>
          <w:color w:val="000000" w:themeColor="text1"/>
          <w:lang w:eastAsia="sk-SK"/>
        </w:rPr>
        <w:t xml:space="preserve"> č. 431/2002 z. z. o účtovníctve v znení neskorších predpisov a zákonom č. 222/2004 z. z. o dani z pridanej hodnoty v znení neskorších predpisov. Účtovné dokumenty sa likvidujú v súlade so Zákon č. 395/2002 Z. z. o archívoch a registratúrach a o doplnení niektorých zákonov v znení neskorších predpisov. </w:t>
      </w:r>
    </w:p>
    <w:p w14:paraId="41B8FDCD" w14:textId="77777777" w:rsidR="00491C08" w:rsidRPr="00491C08" w:rsidRDefault="00491C08" w:rsidP="00491C08">
      <w:pPr>
        <w:suppressAutoHyphens w:val="0"/>
        <w:autoSpaceDN/>
        <w:spacing w:after="0"/>
        <w:jc w:val="both"/>
        <w:textAlignment w:val="auto"/>
        <w:rPr>
          <w:rFonts w:eastAsia="Times New Roman" w:cs="Calibri"/>
          <w:lang w:eastAsia="sk-SK"/>
        </w:rPr>
      </w:pPr>
    </w:p>
    <w:p w14:paraId="63E9437C" w14:textId="77777777" w:rsidR="00BA2BE7" w:rsidRDefault="00491C08" w:rsidP="00491C08">
      <w:pPr>
        <w:suppressAutoHyphens w:val="0"/>
        <w:autoSpaceDN/>
        <w:spacing w:after="0"/>
        <w:jc w:val="both"/>
        <w:textAlignment w:val="auto"/>
        <w:rPr>
          <w:rFonts w:eastAsia="Times New Roman" w:cs="Calibri"/>
          <w:lang w:eastAsia="sk-SK"/>
        </w:rPr>
      </w:pPr>
      <w:bookmarkStart w:id="3" w:name="_Hlk164330682"/>
      <w:r w:rsidRPr="00491C08">
        <w:rPr>
          <w:rFonts w:eastAsia="Times New Roman" w:cs="Calibri"/>
          <w:b/>
          <w:bCs/>
          <w:u w:val="single"/>
          <w:lang w:eastAsia="sk-SK"/>
        </w:rPr>
        <w:t>Periodická revízia a vymazávanie údajov:</w:t>
      </w:r>
      <w:r w:rsidRPr="00491C08">
        <w:rPr>
          <w:rFonts w:eastAsia="Times New Roman" w:cs="Calibri"/>
          <w:lang w:eastAsia="sk-SK"/>
        </w:rPr>
        <w:t xml:space="preserve"> </w:t>
      </w:r>
    </w:p>
    <w:p w14:paraId="70ED843A" w14:textId="50C30024"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lang w:eastAsia="sk-SK"/>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3"/>
    <w:p w14:paraId="62F68E58" w14:textId="77777777" w:rsidR="00491C08" w:rsidRPr="00491C08" w:rsidRDefault="00491C08" w:rsidP="00491C08">
      <w:pPr>
        <w:suppressAutoHyphens w:val="0"/>
        <w:autoSpaceDN/>
        <w:spacing w:after="0"/>
        <w:jc w:val="both"/>
        <w:textAlignment w:val="auto"/>
        <w:rPr>
          <w:rFonts w:eastAsia="Times New Roman" w:cs="Calibri"/>
          <w:lang w:eastAsia="sk-SK"/>
        </w:rPr>
      </w:pPr>
    </w:p>
    <w:p w14:paraId="27BFA7C1" w14:textId="77777777" w:rsidR="00491C08" w:rsidRPr="00491C08" w:rsidRDefault="00491C08" w:rsidP="00491C08">
      <w:pPr>
        <w:suppressAutoHyphens w:val="0"/>
        <w:autoSpaceDN/>
        <w:spacing w:after="0"/>
        <w:jc w:val="both"/>
        <w:textAlignment w:val="auto"/>
        <w:rPr>
          <w:rFonts w:eastAsia="Times New Roman" w:cs="Calibri"/>
          <w:b/>
          <w:bCs/>
          <w:u w:val="single"/>
          <w:lang w:eastAsia="sk-SK"/>
        </w:rPr>
      </w:pPr>
      <w:r w:rsidRPr="00491C08">
        <w:rPr>
          <w:rFonts w:eastAsia="Times New Roman" w:cs="Calibri"/>
          <w:b/>
          <w:bCs/>
          <w:u w:val="single"/>
          <w:lang w:eastAsia="sk-SK"/>
        </w:rPr>
        <w:t>Poučenie o forme požiadavky na poskytnutie osobných údajov od dotknutých osôb:</w:t>
      </w:r>
    </w:p>
    <w:p w14:paraId="7E934C29" w14:textId="77777777" w:rsidR="00491C08" w:rsidRPr="00491C08" w:rsidRDefault="00491C08" w:rsidP="00491C08">
      <w:pPr>
        <w:suppressAutoHyphens w:val="0"/>
        <w:autoSpaceDN/>
        <w:spacing w:after="0"/>
        <w:jc w:val="both"/>
        <w:textAlignment w:val="auto"/>
        <w:rPr>
          <w:rFonts w:eastAsia="Times New Roman" w:cs="Calibri"/>
          <w:color w:val="000000"/>
          <w:shd w:val="clear" w:color="auto" w:fill="FFFFFF"/>
          <w:lang w:eastAsia="sk-SK"/>
        </w:rPr>
      </w:pPr>
      <w:r w:rsidRPr="00491C08">
        <w:rPr>
          <w:rFonts w:eastAsia="Times New Roman" w:cs="Calibri"/>
          <w:lang w:eastAsia="sk-SK"/>
        </w:rPr>
        <w:t xml:space="preserve">Poskytovanie osobných údajov je zmluvná a zároveň zákonná požiadavka. Dotknutá osoba je povinná poskytnúť osobné údaje. </w:t>
      </w:r>
      <w:r w:rsidRPr="00491C08">
        <w:rPr>
          <w:rFonts w:eastAsia="Times New Roman" w:cs="Calibri"/>
          <w:color w:val="000000"/>
          <w:shd w:val="clear" w:color="auto" w:fill="FFFFFF"/>
          <w:lang w:eastAsia="sk-SK"/>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73DDB1CF" w14:textId="77777777" w:rsidR="00491C08" w:rsidRPr="00491C08" w:rsidRDefault="00491C08" w:rsidP="00491C08">
      <w:pPr>
        <w:suppressAutoHyphens w:val="0"/>
        <w:autoSpaceDN/>
        <w:spacing w:after="0"/>
        <w:jc w:val="both"/>
        <w:textAlignment w:val="auto"/>
        <w:rPr>
          <w:rFonts w:eastAsia="Times New Roman" w:cs="Calibri"/>
          <w:b/>
          <w:bCs/>
          <w:u w:val="single"/>
          <w:lang w:eastAsia="sk-SK"/>
        </w:rPr>
      </w:pPr>
      <w:bookmarkStart w:id="4" w:name="_Hlk164333196"/>
    </w:p>
    <w:p w14:paraId="1AFB4837" w14:textId="77777777" w:rsidR="00491C08" w:rsidRPr="00491C08" w:rsidRDefault="00491C08" w:rsidP="00491C08">
      <w:pPr>
        <w:suppressAutoHyphens w:val="0"/>
        <w:autoSpaceDN/>
        <w:spacing w:after="0"/>
        <w:jc w:val="both"/>
        <w:textAlignment w:val="auto"/>
        <w:rPr>
          <w:rFonts w:eastAsia="Times New Roman" w:cs="Calibri"/>
          <w:b/>
          <w:bCs/>
          <w:u w:val="single"/>
          <w:lang w:eastAsia="sk-SK"/>
        </w:rPr>
      </w:pPr>
      <w:r w:rsidRPr="00491C08">
        <w:rPr>
          <w:rFonts w:eastAsia="Times New Roman" w:cs="Calibri"/>
          <w:b/>
          <w:bCs/>
          <w:u w:val="single"/>
          <w:lang w:eastAsia="sk-SK"/>
        </w:rPr>
        <w:t>Zásada minimalizácie a vymazávania údajov:</w:t>
      </w:r>
    </w:p>
    <w:p w14:paraId="350E1CC1"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lang w:eastAsia="sk-SK"/>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7971E97B" w14:textId="77777777" w:rsidR="00491C08" w:rsidRPr="00491C08" w:rsidRDefault="00491C08" w:rsidP="00491C08">
      <w:pPr>
        <w:suppressAutoHyphens w:val="0"/>
        <w:autoSpaceDN/>
        <w:spacing w:after="0"/>
        <w:jc w:val="both"/>
        <w:textAlignment w:val="auto"/>
        <w:rPr>
          <w:rFonts w:eastAsia="Times New Roman" w:cs="Calibri"/>
          <w:lang w:eastAsia="sk-SK"/>
        </w:rPr>
      </w:pPr>
    </w:p>
    <w:p w14:paraId="22171DEE" w14:textId="77777777" w:rsidR="00491C08" w:rsidRPr="00491C08" w:rsidRDefault="00491C08" w:rsidP="00491C08">
      <w:pPr>
        <w:suppressAutoHyphens w:val="0"/>
        <w:autoSpaceDN/>
        <w:spacing w:after="0"/>
        <w:jc w:val="both"/>
        <w:textAlignment w:val="auto"/>
        <w:rPr>
          <w:rFonts w:eastAsia="Times New Roman" w:cs="Calibri"/>
          <w:b/>
          <w:bCs/>
          <w:u w:val="single"/>
          <w:lang w:eastAsia="sk-SK"/>
        </w:rPr>
      </w:pPr>
      <w:r w:rsidRPr="00491C08">
        <w:rPr>
          <w:rFonts w:eastAsia="Times New Roman" w:cs="Calibri"/>
          <w:b/>
          <w:bCs/>
          <w:u w:val="single"/>
          <w:lang w:eastAsia="sk-SK"/>
        </w:rPr>
        <w:lastRenderedPageBreak/>
        <w:t>Transparentnosť pri zmene účelu spracúvania:</w:t>
      </w:r>
    </w:p>
    <w:p w14:paraId="6BE3EBE1" w14:textId="77777777" w:rsidR="00491C08" w:rsidRPr="00491C08" w:rsidRDefault="00491C08" w:rsidP="00491C08">
      <w:pPr>
        <w:suppressAutoHyphens w:val="0"/>
        <w:autoSpaceDN/>
        <w:spacing w:after="0"/>
        <w:jc w:val="both"/>
        <w:textAlignment w:val="auto"/>
        <w:rPr>
          <w:rFonts w:eastAsia="Times New Roman" w:cs="Calibri"/>
          <w:color w:val="0D0D0D"/>
          <w:lang w:eastAsia="sk-SK"/>
        </w:rPr>
      </w:pPr>
      <w:r w:rsidRPr="00491C08">
        <w:rPr>
          <w:rFonts w:eastAsia="Times New Roman" w:cs="Calibri"/>
          <w:lang w:eastAsia="sk-SK"/>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491C08">
        <w:rPr>
          <w:rFonts w:eastAsia="Times New Roman" w:cs="Calibri"/>
          <w:color w:val="0D0D0D"/>
          <w:lang w:eastAsia="sk-SK"/>
        </w:rPr>
        <w:t xml:space="preserve"> osoby plne transparentné.</w:t>
      </w:r>
    </w:p>
    <w:p w14:paraId="21DD0E53" w14:textId="77777777" w:rsidR="00491C08" w:rsidRPr="00491C08" w:rsidRDefault="00491C08" w:rsidP="00491C08">
      <w:pPr>
        <w:suppressAutoHyphens w:val="0"/>
        <w:autoSpaceDN/>
        <w:spacing w:after="0"/>
        <w:jc w:val="both"/>
        <w:textAlignment w:val="auto"/>
        <w:rPr>
          <w:rFonts w:eastAsia="Times New Roman" w:cs="Calibri"/>
          <w:b/>
          <w:bCs/>
          <w:u w:val="single"/>
          <w:lang w:eastAsia="sk-SK"/>
        </w:rPr>
      </w:pPr>
    </w:p>
    <w:bookmarkEnd w:id="4"/>
    <w:p w14:paraId="06143D8F" w14:textId="77777777" w:rsidR="00975D51" w:rsidRPr="00975D51" w:rsidRDefault="00975D51" w:rsidP="00975D51">
      <w:pPr>
        <w:suppressAutoHyphens w:val="0"/>
        <w:autoSpaceDN/>
        <w:spacing w:after="0"/>
        <w:jc w:val="both"/>
        <w:textAlignment w:val="auto"/>
        <w:rPr>
          <w:rFonts w:cs="Calibri"/>
        </w:rPr>
      </w:pPr>
      <w:r w:rsidRPr="00975D51">
        <w:rPr>
          <w:rFonts w:cs="Calibri"/>
          <w:b/>
          <w:bCs/>
          <w:u w:val="single"/>
        </w:rPr>
        <w:t>Technické a organizačné bezpečnostné opatrenia:</w:t>
      </w:r>
      <w:r w:rsidRPr="00975D51">
        <w:rPr>
          <w:rFonts w:cs="Calibri"/>
        </w:rPr>
        <w:t xml:space="preserve"> </w:t>
      </w:r>
    </w:p>
    <w:p w14:paraId="518A4135" w14:textId="77777777" w:rsidR="00975D51" w:rsidRPr="00975D51" w:rsidRDefault="00975D51" w:rsidP="00975D51">
      <w:pPr>
        <w:suppressAutoHyphens w:val="0"/>
        <w:autoSpaceDN/>
        <w:spacing w:after="0"/>
        <w:jc w:val="both"/>
        <w:textAlignment w:val="auto"/>
        <w:rPr>
          <w:rFonts w:eastAsia="Times New Roman" w:cs="Calibri"/>
          <w:b/>
          <w:bCs/>
          <w:noProof/>
        </w:rPr>
      </w:pPr>
      <w:r w:rsidRPr="00975D51">
        <w:rPr>
          <w:rFonts w:cs="Calibri"/>
        </w:rPr>
        <w:t>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54D236AB" w14:textId="77777777" w:rsidR="00491C08" w:rsidRPr="00491C08" w:rsidRDefault="00491C08" w:rsidP="00491C08">
      <w:pPr>
        <w:suppressAutoHyphens w:val="0"/>
        <w:autoSpaceDN/>
        <w:spacing w:after="0"/>
        <w:jc w:val="both"/>
        <w:textAlignment w:val="auto"/>
        <w:rPr>
          <w:rFonts w:eastAsia="Times New Roman" w:cs="Calibri"/>
          <w:lang w:eastAsia="sk-SK"/>
        </w:rPr>
      </w:pPr>
    </w:p>
    <w:p w14:paraId="1F88338A" w14:textId="06CEE728" w:rsidR="00491C08" w:rsidRPr="00491C08" w:rsidRDefault="00491C08" w:rsidP="00491C08">
      <w:pPr>
        <w:suppressAutoHyphens w:val="0"/>
        <w:autoSpaceDN/>
        <w:spacing w:after="0"/>
        <w:jc w:val="both"/>
        <w:textAlignment w:val="auto"/>
        <w:rPr>
          <w:rFonts w:eastAsia="Times New Roman" w:cs="Calibri"/>
          <w:b/>
          <w:u w:val="single"/>
          <w:lang w:eastAsia="sk-SK"/>
        </w:rPr>
      </w:pPr>
      <w:r w:rsidRPr="00491C08">
        <w:rPr>
          <w:rFonts w:eastAsia="Times New Roman" w:cs="Calibri"/>
          <w:b/>
          <w:u w:val="single"/>
          <w:lang w:eastAsia="sk-SK"/>
        </w:rPr>
        <w:t>Existencia automatizovaného rozhodovania vrátane profilovania</w:t>
      </w:r>
      <w:r w:rsidR="00BA2BE7">
        <w:rPr>
          <w:rFonts w:eastAsia="Times New Roman" w:cs="Calibri"/>
          <w:b/>
          <w:u w:val="single"/>
          <w:lang w:eastAsia="sk-SK"/>
        </w:rPr>
        <w:t>:</w:t>
      </w:r>
    </w:p>
    <w:p w14:paraId="472DF173"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lang w:eastAsia="sk-SK"/>
        </w:rPr>
        <w:t>V informačnom systéme sa nepoužíva automatizované rozhodovanie vrátane profilovania.</w:t>
      </w:r>
    </w:p>
    <w:p w14:paraId="4894AB15" w14:textId="77777777" w:rsidR="00491C08" w:rsidRPr="00491C08" w:rsidRDefault="00491C08" w:rsidP="00491C08">
      <w:pPr>
        <w:suppressAutoHyphens w:val="0"/>
        <w:autoSpaceDN/>
        <w:spacing w:after="0"/>
        <w:jc w:val="both"/>
        <w:textAlignment w:val="auto"/>
        <w:rPr>
          <w:rFonts w:eastAsia="Times New Roman" w:cs="Calibri"/>
          <w:b/>
          <w:bCs/>
          <w:u w:val="single"/>
          <w:lang w:eastAsia="sk-SK"/>
        </w:rPr>
      </w:pPr>
    </w:p>
    <w:p w14:paraId="0A742A76" w14:textId="77777777" w:rsidR="00491C08" w:rsidRPr="00491C08" w:rsidRDefault="00491C08" w:rsidP="00491C08">
      <w:pPr>
        <w:suppressAutoHyphens w:val="0"/>
        <w:autoSpaceDN/>
        <w:spacing w:after="0"/>
        <w:jc w:val="both"/>
        <w:textAlignment w:val="auto"/>
        <w:rPr>
          <w:rFonts w:eastAsia="Times New Roman" w:cs="Calibri"/>
          <w:b/>
          <w:bCs/>
          <w:u w:val="single"/>
          <w:lang w:eastAsia="sk-SK"/>
        </w:rPr>
      </w:pPr>
      <w:r w:rsidRPr="00491C08">
        <w:rPr>
          <w:rFonts w:eastAsia="Times New Roman" w:cs="Calibri"/>
          <w:b/>
          <w:bCs/>
          <w:u w:val="single"/>
          <w:lang w:eastAsia="sk-SK"/>
        </w:rPr>
        <w:t xml:space="preserve">Práva dotknutej osoby: </w:t>
      </w:r>
    </w:p>
    <w:p w14:paraId="258D9E93"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b/>
          <w:bCs/>
          <w:lang w:eastAsia="sk-SK"/>
        </w:rPr>
        <w:t>Právo na prístup</w:t>
      </w:r>
      <w:r w:rsidRPr="00491C08">
        <w:rPr>
          <w:rFonts w:eastAsia="Times New Roman" w:cs="Calibri"/>
          <w:lang w:eastAsia="sk-SK"/>
        </w:rPr>
        <w:t xml:space="preserve"> - získať potvrdenie o spracovaní údajov a prístup k nim.</w:t>
      </w:r>
    </w:p>
    <w:p w14:paraId="45093F99"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b/>
          <w:bCs/>
          <w:lang w:eastAsia="sk-SK"/>
        </w:rPr>
        <w:t>Právo na opravu</w:t>
      </w:r>
      <w:r w:rsidRPr="00491C08">
        <w:rPr>
          <w:rFonts w:eastAsia="Times New Roman" w:cs="Calibri"/>
          <w:lang w:eastAsia="sk-SK"/>
        </w:rPr>
        <w:t xml:space="preserve"> - opraviť nepresné alebo doplniť neúplné údaje.</w:t>
      </w:r>
    </w:p>
    <w:p w14:paraId="0ED9B464"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b/>
          <w:bCs/>
          <w:lang w:eastAsia="sk-SK"/>
        </w:rPr>
        <w:t>Právo na vymazanie</w:t>
      </w:r>
      <w:r w:rsidRPr="00491C08">
        <w:rPr>
          <w:rFonts w:eastAsia="Times New Roman" w:cs="Calibri"/>
          <w:lang w:eastAsia="sk-SK"/>
        </w:rPr>
        <w:t xml:space="preserve"> (právo byť zabudnutý) - požiadať o vymazanie údajov, okrem prípadov, keď sú osobné údaje povinne archivované.</w:t>
      </w:r>
    </w:p>
    <w:p w14:paraId="50EA11B5"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b/>
          <w:bCs/>
          <w:lang w:eastAsia="sk-SK"/>
        </w:rPr>
        <w:t>Právo na obmedzenie spracúvania</w:t>
      </w:r>
      <w:r w:rsidRPr="00491C08">
        <w:rPr>
          <w:rFonts w:eastAsia="Times New Roman" w:cs="Calibri"/>
          <w:lang w:eastAsia="sk-SK"/>
        </w:rPr>
        <w:t xml:space="preserve"> - požiadať o obmedzenie spracúvania údajov v určitých situáciách.</w:t>
      </w:r>
    </w:p>
    <w:p w14:paraId="3EB61B21"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b/>
          <w:bCs/>
          <w:lang w:eastAsia="sk-SK"/>
        </w:rPr>
        <w:t>Právo na prenosnosť údajov</w:t>
      </w:r>
      <w:r w:rsidRPr="00491C08">
        <w:rPr>
          <w:rFonts w:eastAsia="Times New Roman" w:cs="Calibri"/>
          <w:lang w:eastAsia="sk-SK"/>
        </w:rPr>
        <w:t xml:space="preserve"> - získať a preniesť údaje inému prevádzkovateľovi, ak sú osobné údaje spracúvané automatizovane na základe súhlasu alebo zmluvy (čl. 6 ods. 1 písm. b) GDPR). Toto právo nemá dotknutá osoba pri právnom základe podľa čl. 6 ods. 1 písm. c) GDPR.</w:t>
      </w:r>
    </w:p>
    <w:p w14:paraId="6B3B9AAD"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b/>
          <w:bCs/>
          <w:lang w:eastAsia="sk-SK"/>
        </w:rPr>
        <w:t>Právo podať sťažnosť</w:t>
      </w:r>
      <w:r w:rsidRPr="00491C08">
        <w:rPr>
          <w:rFonts w:eastAsia="Times New Roman" w:cs="Calibri"/>
          <w:lang w:eastAsia="sk-SK"/>
        </w:rPr>
        <w:t xml:space="preserve"> - podať sťažnosť dozornému orgánu, ak sa domnieva, že spracovanie osobných údajov je v rozpore s GDPR.</w:t>
      </w:r>
    </w:p>
    <w:p w14:paraId="68A9C8F2" w14:textId="77777777" w:rsidR="00491C08" w:rsidRPr="00491C08" w:rsidRDefault="00491C08" w:rsidP="00491C08">
      <w:pPr>
        <w:suppressAutoHyphens w:val="0"/>
        <w:autoSpaceDN/>
        <w:spacing w:after="0"/>
        <w:jc w:val="both"/>
        <w:textAlignment w:val="auto"/>
        <w:rPr>
          <w:rFonts w:eastAsia="Times New Roman" w:cs="Calibri"/>
          <w:lang w:eastAsia="sk-SK"/>
        </w:rPr>
      </w:pPr>
      <w:r w:rsidRPr="00491C08">
        <w:rPr>
          <w:rFonts w:eastAsia="Times New Roman" w:cs="Calibri"/>
          <w:b/>
          <w:bCs/>
          <w:lang w:eastAsia="sk-SK"/>
        </w:rPr>
        <w:t>Dotknutá osoba nemá právo namietať</w:t>
      </w:r>
      <w:r w:rsidRPr="00491C08">
        <w:rPr>
          <w:rFonts w:eastAsia="Times New Roman" w:cs="Calibri"/>
          <w:lang w:eastAsia="sk-SK"/>
        </w:rPr>
        <w:t xml:space="preserve"> spracovanie osobných údajov pri právnom základe podľa čl. 6 ods. 1 písm. b) (plnenie zmluvy) a čl. 6 ods. 1 písm. c) (plnenie zákonnej povinnosti) GDPR.</w:t>
      </w:r>
    </w:p>
    <w:p w14:paraId="548ECD8B" w14:textId="77777777" w:rsidR="00491C08" w:rsidRPr="00491C08" w:rsidRDefault="00491C08" w:rsidP="00491C08">
      <w:pPr>
        <w:suppressAutoHyphens w:val="0"/>
        <w:autoSpaceDN/>
        <w:spacing w:after="0"/>
        <w:jc w:val="both"/>
        <w:textAlignment w:val="auto"/>
        <w:rPr>
          <w:rFonts w:eastAsia="Times New Roman" w:cs="Calibri"/>
          <w:lang w:eastAsia="sk-SK"/>
        </w:rPr>
      </w:pPr>
    </w:p>
    <w:p w14:paraId="05704157" w14:textId="77777777" w:rsidR="00491C08" w:rsidRPr="00491C08" w:rsidRDefault="00491C08" w:rsidP="00491C08">
      <w:pPr>
        <w:suppressAutoHyphens w:val="0"/>
        <w:autoSpaceDN/>
        <w:spacing w:after="0"/>
        <w:jc w:val="both"/>
        <w:textAlignment w:val="auto"/>
        <w:rPr>
          <w:rFonts w:eastAsia="Times New Roman" w:cs="Calibri"/>
          <w:lang w:eastAsia="sk-SK"/>
        </w:rPr>
      </w:pPr>
    </w:p>
    <w:p w14:paraId="163C5460" w14:textId="77777777" w:rsidR="00111B52" w:rsidRPr="00491C08" w:rsidRDefault="00111B52" w:rsidP="00491C08"/>
    <w:sectPr w:rsidR="00111B52" w:rsidRPr="00491C08">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D649E" w14:textId="77777777" w:rsidR="007C2613" w:rsidRDefault="007C2613" w:rsidP="00FC76BE">
      <w:pPr>
        <w:spacing w:after="0"/>
      </w:pPr>
      <w:r>
        <w:separator/>
      </w:r>
    </w:p>
  </w:endnote>
  <w:endnote w:type="continuationSeparator" w:id="0">
    <w:p w14:paraId="73485F95" w14:textId="77777777" w:rsidR="007C2613" w:rsidRDefault="007C2613"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C9BD3" w14:textId="77777777" w:rsidR="007C2613" w:rsidRDefault="007C2613" w:rsidP="00FC76BE">
      <w:pPr>
        <w:spacing w:after="0"/>
      </w:pPr>
      <w:r>
        <w:separator/>
      </w:r>
    </w:p>
  </w:footnote>
  <w:footnote w:type="continuationSeparator" w:id="0">
    <w:p w14:paraId="053F5EF3" w14:textId="77777777" w:rsidR="007C2613" w:rsidRDefault="007C2613"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4366" w14:textId="77777777" w:rsidR="00FC76BE" w:rsidRPr="009F4F00" w:rsidRDefault="00FC76BE" w:rsidP="00FC76BE">
    <w:pPr>
      <w:spacing w:after="0"/>
      <w:jc w:val="center"/>
      <w:rPr>
        <w:rFonts w:cs="Calibri"/>
        <w:b/>
      </w:rPr>
    </w:pPr>
    <w:r w:rsidRPr="009F4F00">
      <w:rPr>
        <w:rFonts w:cs="Calibri"/>
        <w:b/>
      </w:rPr>
      <w:t>Informačná povinnosť k spracúvaniu osobných údajov</w:t>
    </w:r>
  </w:p>
  <w:p w14:paraId="091CF0EC" w14:textId="77777777" w:rsidR="00FC76BE" w:rsidRPr="009F4F00" w:rsidRDefault="00FC76BE">
    <w:pPr>
      <w:pStyle w:val="Hlavika"/>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58090A"/>
    <w:multiLevelType w:val="hybridMultilevel"/>
    <w:tmpl w:val="F454D694"/>
    <w:lvl w:ilvl="0" w:tplc="96468AE8">
      <w:start w:val="5"/>
      <w:numFmt w:val="bullet"/>
      <w:lvlText w:val="·"/>
      <w:lvlJc w:val="left"/>
      <w:pPr>
        <w:ind w:left="720" w:hanging="360"/>
      </w:pPr>
      <w:rPr>
        <w:rFonts w:ascii="Times" w:eastAsia="Times New Roman" w:hAnsi="Times" w:cs="Aharoni"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A66DA6"/>
    <w:multiLevelType w:val="hybridMultilevel"/>
    <w:tmpl w:val="61C431A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367993"/>
    <w:multiLevelType w:val="hybridMultilevel"/>
    <w:tmpl w:val="DF6CD0A0"/>
    <w:lvl w:ilvl="0" w:tplc="C0643880">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E84F58"/>
    <w:multiLevelType w:val="hybridMultilevel"/>
    <w:tmpl w:val="C77C6DAC"/>
    <w:lvl w:ilvl="0" w:tplc="96468AE8">
      <w:start w:val="5"/>
      <w:numFmt w:val="bullet"/>
      <w:lvlText w:val="·"/>
      <w:lvlJc w:val="left"/>
      <w:pPr>
        <w:ind w:left="720" w:hanging="360"/>
      </w:pPr>
      <w:rPr>
        <w:rFonts w:ascii="Times" w:eastAsia="Times New Roman" w:hAnsi="Times" w:cs="Aharoni"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922E15"/>
    <w:multiLevelType w:val="hybridMultilevel"/>
    <w:tmpl w:val="1F70833C"/>
    <w:lvl w:ilvl="0" w:tplc="4E489EC8">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0D5657B"/>
    <w:multiLevelType w:val="hybridMultilevel"/>
    <w:tmpl w:val="621AEDA6"/>
    <w:lvl w:ilvl="0" w:tplc="A06CF936">
      <w:start w:val="1"/>
      <w:numFmt w:val="lowerLetter"/>
      <w:lvlText w:val="%1)"/>
      <w:lvlJc w:val="left"/>
      <w:pPr>
        <w:ind w:left="360" w:hanging="360"/>
      </w:pPr>
      <w:rPr>
        <w:rFonts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1645EDB"/>
    <w:multiLevelType w:val="hybridMultilevel"/>
    <w:tmpl w:val="39167C9C"/>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1B739E4"/>
    <w:multiLevelType w:val="hybridMultilevel"/>
    <w:tmpl w:val="61C431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704076"/>
    <w:multiLevelType w:val="hybridMultilevel"/>
    <w:tmpl w:val="C35E6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65613C5"/>
    <w:multiLevelType w:val="hybridMultilevel"/>
    <w:tmpl w:val="3A6ED9DE"/>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B4D0070"/>
    <w:multiLevelType w:val="hybridMultilevel"/>
    <w:tmpl w:val="C4D0EA7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02F5002"/>
    <w:multiLevelType w:val="hybridMultilevel"/>
    <w:tmpl w:val="0D72439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27F64A42"/>
    <w:multiLevelType w:val="hybridMultilevel"/>
    <w:tmpl w:val="1C2E6E3E"/>
    <w:lvl w:ilvl="0" w:tplc="FED61D98">
      <w:numFmt w:val="bullet"/>
      <w:lvlText w:val="•"/>
      <w:lvlJc w:val="left"/>
      <w:pPr>
        <w:ind w:left="3144" w:hanging="360"/>
      </w:pPr>
      <w:rPr>
        <w:rFonts w:ascii="Times New Roman" w:eastAsiaTheme="minorEastAsia" w:hAnsi="Times New Roman" w:cs="Times New Roman" w:hint="default"/>
      </w:rPr>
    </w:lvl>
    <w:lvl w:ilvl="1" w:tplc="041B0003" w:tentative="1">
      <w:start w:val="1"/>
      <w:numFmt w:val="bullet"/>
      <w:lvlText w:val="o"/>
      <w:lvlJc w:val="left"/>
      <w:pPr>
        <w:ind w:left="3864" w:hanging="360"/>
      </w:pPr>
      <w:rPr>
        <w:rFonts w:ascii="Courier New" w:hAnsi="Courier New" w:cs="Courier New" w:hint="default"/>
      </w:rPr>
    </w:lvl>
    <w:lvl w:ilvl="2" w:tplc="041B0005" w:tentative="1">
      <w:start w:val="1"/>
      <w:numFmt w:val="bullet"/>
      <w:lvlText w:val=""/>
      <w:lvlJc w:val="left"/>
      <w:pPr>
        <w:ind w:left="4584" w:hanging="360"/>
      </w:pPr>
      <w:rPr>
        <w:rFonts w:ascii="Wingdings" w:hAnsi="Wingdings" w:hint="default"/>
      </w:rPr>
    </w:lvl>
    <w:lvl w:ilvl="3" w:tplc="041B0001" w:tentative="1">
      <w:start w:val="1"/>
      <w:numFmt w:val="bullet"/>
      <w:lvlText w:val=""/>
      <w:lvlJc w:val="left"/>
      <w:pPr>
        <w:ind w:left="5304" w:hanging="360"/>
      </w:pPr>
      <w:rPr>
        <w:rFonts w:ascii="Symbol" w:hAnsi="Symbol" w:hint="default"/>
      </w:rPr>
    </w:lvl>
    <w:lvl w:ilvl="4" w:tplc="041B0003" w:tentative="1">
      <w:start w:val="1"/>
      <w:numFmt w:val="bullet"/>
      <w:lvlText w:val="o"/>
      <w:lvlJc w:val="left"/>
      <w:pPr>
        <w:ind w:left="6024" w:hanging="360"/>
      </w:pPr>
      <w:rPr>
        <w:rFonts w:ascii="Courier New" w:hAnsi="Courier New" w:cs="Courier New" w:hint="default"/>
      </w:rPr>
    </w:lvl>
    <w:lvl w:ilvl="5" w:tplc="041B0005" w:tentative="1">
      <w:start w:val="1"/>
      <w:numFmt w:val="bullet"/>
      <w:lvlText w:val=""/>
      <w:lvlJc w:val="left"/>
      <w:pPr>
        <w:ind w:left="6744" w:hanging="360"/>
      </w:pPr>
      <w:rPr>
        <w:rFonts w:ascii="Wingdings" w:hAnsi="Wingdings" w:hint="default"/>
      </w:rPr>
    </w:lvl>
    <w:lvl w:ilvl="6" w:tplc="041B0001" w:tentative="1">
      <w:start w:val="1"/>
      <w:numFmt w:val="bullet"/>
      <w:lvlText w:val=""/>
      <w:lvlJc w:val="left"/>
      <w:pPr>
        <w:ind w:left="7464" w:hanging="360"/>
      </w:pPr>
      <w:rPr>
        <w:rFonts w:ascii="Symbol" w:hAnsi="Symbol" w:hint="default"/>
      </w:rPr>
    </w:lvl>
    <w:lvl w:ilvl="7" w:tplc="041B0003" w:tentative="1">
      <w:start w:val="1"/>
      <w:numFmt w:val="bullet"/>
      <w:lvlText w:val="o"/>
      <w:lvlJc w:val="left"/>
      <w:pPr>
        <w:ind w:left="8184" w:hanging="360"/>
      </w:pPr>
      <w:rPr>
        <w:rFonts w:ascii="Courier New" w:hAnsi="Courier New" w:cs="Courier New" w:hint="default"/>
      </w:rPr>
    </w:lvl>
    <w:lvl w:ilvl="8" w:tplc="041B0005" w:tentative="1">
      <w:start w:val="1"/>
      <w:numFmt w:val="bullet"/>
      <w:lvlText w:val=""/>
      <w:lvlJc w:val="left"/>
      <w:pPr>
        <w:ind w:left="8904" w:hanging="360"/>
      </w:pPr>
      <w:rPr>
        <w:rFonts w:ascii="Wingdings" w:hAnsi="Wingdings" w:hint="default"/>
      </w:rPr>
    </w:lvl>
  </w:abstractNum>
  <w:abstractNum w:abstractNumId="15" w15:restartNumberingAfterBreak="0">
    <w:nsid w:val="2D571463"/>
    <w:multiLevelType w:val="hybridMultilevel"/>
    <w:tmpl w:val="9BF44960"/>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30BE1C99"/>
    <w:multiLevelType w:val="hybridMultilevel"/>
    <w:tmpl w:val="24F094FA"/>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17" w15:restartNumberingAfterBreak="0">
    <w:nsid w:val="30F6114E"/>
    <w:multiLevelType w:val="multilevel"/>
    <w:tmpl w:val="58FC218A"/>
    <w:styleLink w:val="Aktulnyzoznam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D594445"/>
    <w:multiLevelType w:val="hybridMultilevel"/>
    <w:tmpl w:val="A36E39E2"/>
    <w:lvl w:ilvl="0" w:tplc="0F0CAAB2">
      <w:numFmt w:val="bullet"/>
      <w:lvlText w:val="."/>
      <w:lvlJc w:val="left"/>
      <w:pPr>
        <w:ind w:left="1080" w:hanging="360"/>
      </w:pPr>
      <w:rPr>
        <w:rFonts w:ascii="Courier New" w:eastAsiaTheme="minorEastAsia" w:hAnsi="Courier New" w:hint="default"/>
        <w:b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19D71EF"/>
    <w:multiLevelType w:val="hybridMultilevel"/>
    <w:tmpl w:val="58C04B4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5732143"/>
    <w:multiLevelType w:val="hybridMultilevel"/>
    <w:tmpl w:val="16AC263C"/>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22" w15:restartNumberingAfterBreak="0">
    <w:nsid w:val="49D11F3C"/>
    <w:multiLevelType w:val="hybridMultilevel"/>
    <w:tmpl w:val="E774DBFA"/>
    <w:lvl w:ilvl="0" w:tplc="96468AE8">
      <w:start w:val="5"/>
      <w:numFmt w:val="bullet"/>
      <w:lvlText w:val="·"/>
      <w:lvlJc w:val="left"/>
      <w:pPr>
        <w:ind w:left="720" w:hanging="360"/>
      </w:pPr>
      <w:rPr>
        <w:rFonts w:ascii="Times" w:eastAsia="Times New Roman" w:hAnsi="Times" w:cs="Aharoni"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C09426F"/>
    <w:multiLevelType w:val="hybridMultilevel"/>
    <w:tmpl w:val="152212E2"/>
    <w:lvl w:ilvl="0" w:tplc="FED61D98">
      <w:numFmt w:val="bullet"/>
      <w:lvlText w:val="•"/>
      <w:lvlJc w:val="left"/>
      <w:pPr>
        <w:ind w:left="360" w:hanging="360"/>
      </w:pPr>
      <w:rPr>
        <w:rFonts w:ascii="Times New Roman" w:eastAsiaTheme="minorEastAsia" w:hAnsi="Times New Roman" w:cs="Times New Roman" w:hint="default"/>
        <w:b w:val="0"/>
        <w:bCs/>
        <w:strike w:val="0"/>
        <w:dstrike w:val="0"/>
        <w:color w:val="auto"/>
        <w:u w:val="none"/>
        <w:effect w:val="no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821AA8"/>
    <w:multiLevelType w:val="hybridMultilevel"/>
    <w:tmpl w:val="9C724872"/>
    <w:lvl w:ilvl="0" w:tplc="98D254B8">
      <w:start w:val="1"/>
      <w:numFmt w:val="lowerLetter"/>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AD86533"/>
    <w:multiLevelType w:val="hybridMultilevel"/>
    <w:tmpl w:val="30FC9B24"/>
    <w:lvl w:ilvl="0" w:tplc="F588F9B6">
      <w:start w:val="1"/>
      <w:numFmt w:val="bullet"/>
      <w:lvlText w:val="•"/>
      <w:lvlJc w:val="left"/>
      <w:pPr>
        <w:ind w:left="72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7F906BF"/>
    <w:multiLevelType w:val="hybridMultilevel"/>
    <w:tmpl w:val="9A22B94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8EE4B9B"/>
    <w:multiLevelType w:val="hybridMultilevel"/>
    <w:tmpl w:val="5A04D49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9F410F"/>
    <w:multiLevelType w:val="hybridMultilevel"/>
    <w:tmpl w:val="2ECA7C3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6ABB596B"/>
    <w:multiLevelType w:val="hybridMultilevel"/>
    <w:tmpl w:val="6B5292CE"/>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30" w15:restartNumberingAfterBreak="0">
    <w:nsid w:val="72AB6AA4"/>
    <w:multiLevelType w:val="hybridMultilevel"/>
    <w:tmpl w:val="A9E09640"/>
    <w:lvl w:ilvl="0" w:tplc="96468AE8">
      <w:start w:val="5"/>
      <w:numFmt w:val="bullet"/>
      <w:lvlText w:val="·"/>
      <w:lvlJc w:val="left"/>
      <w:pPr>
        <w:ind w:left="720" w:hanging="360"/>
      </w:pPr>
      <w:rPr>
        <w:rFonts w:ascii="Times" w:eastAsia="Times New Roman" w:hAnsi="Times" w:cs="Aharoni"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6F30CE8"/>
    <w:multiLevelType w:val="hybridMultilevel"/>
    <w:tmpl w:val="1D0CAE14"/>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798C4B90"/>
    <w:multiLevelType w:val="multilevel"/>
    <w:tmpl w:val="3618B5AA"/>
    <w:styleLink w:val="Aktulnyzoznam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BFA6F53"/>
    <w:multiLevelType w:val="hybridMultilevel"/>
    <w:tmpl w:val="2424C1D6"/>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234246112">
    <w:abstractNumId w:val="9"/>
  </w:num>
  <w:num w:numId="2" w16cid:durableId="1043823691">
    <w:abstractNumId w:val="14"/>
  </w:num>
  <w:num w:numId="3" w16cid:durableId="532771726">
    <w:abstractNumId w:val="27"/>
  </w:num>
  <w:num w:numId="4" w16cid:durableId="436022962">
    <w:abstractNumId w:val="12"/>
  </w:num>
  <w:num w:numId="5" w16cid:durableId="1140999893">
    <w:abstractNumId w:val="16"/>
  </w:num>
  <w:num w:numId="6" w16cid:durableId="1028064109">
    <w:abstractNumId w:val="21"/>
  </w:num>
  <w:num w:numId="7" w16cid:durableId="641085160">
    <w:abstractNumId w:val="29"/>
  </w:num>
  <w:num w:numId="8" w16cid:durableId="239488731">
    <w:abstractNumId w:val="26"/>
  </w:num>
  <w:num w:numId="9" w16cid:durableId="1396125670">
    <w:abstractNumId w:val="10"/>
  </w:num>
  <w:num w:numId="10" w16cid:durableId="291910261">
    <w:abstractNumId w:val="17"/>
  </w:num>
  <w:num w:numId="11" w16cid:durableId="500046856">
    <w:abstractNumId w:val="32"/>
  </w:num>
  <w:num w:numId="12" w16cid:durableId="1333531768">
    <w:abstractNumId w:val="24"/>
  </w:num>
  <w:num w:numId="13" w16cid:durableId="1892813053">
    <w:abstractNumId w:val="5"/>
  </w:num>
  <w:num w:numId="14" w16cid:durableId="703672726">
    <w:abstractNumId w:val="6"/>
  </w:num>
  <w:num w:numId="15" w16cid:durableId="1131704297">
    <w:abstractNumId w:val="0"/>
  </w:num>
  <w:num w:numId="16" w16cid:durableId="1132165166">
    <w:abstractNumId w:val="19"/>
  </w:num>
  <w:num w:numId="17" w16cid:durableId="2020892512">
    <w:abstractNumId w:val="20"/>
  </w:num>
  <w:num w:numId="18" w16cid:durableId="676272622">
    <w:abstractNumId w:val="31"/>
  </w:num>
  <w:num w:numId="19" w16cid:durableId="487523282">
    <w:abstractNumId w:val="15"/>
  </w:num>
  <w:num w:numId="20" w16cid:durableId="1952130162">
    <w:abstractNumId w:val="25"/>
  </w:num>
  <w:num w:numId="21" w16cid:durableId="1616133356">
    <w:abstractNumId w:val="3"/>
  </w:num>
  <w:num w:numId="22" w16cid:durableId="1514343927">
    <w:abstractNumId w:val="28"/>
  </w:num>
  <w:num w:numId="23" w16cid:durableId="193885736">
    <w:abstractNumId w:val="13"/>
  </w:num>
  <w:num w:numId="24" w16cid:durableId="1476410409">
    <w:abstractNumId w:val="2"/>
  </w:num>
  <w:num w:numId="25" w16cid:durableId="1500777891">
    <w:abstractNumId w:val="23"/>
  </w:num>
  <w:num w:numId="26" w16cid:durableId="465272109">
    <w:abstractNumId w:val="33"/>
  </w:num>
  <w:num w:numId="27" w16cid:durableId="1361781669">
    <w:abstractNumId w:val="8"/>
  </w:num>
  <w:num w:numId="28" w16cid:durableId="617640917">
    <w:abstractNumId w:val="1"/>
  </w:num>
  <w:num w:numId="29" w16cid:durableId="1209487715">
    <w:abstractNumId w:val="30"/>
  </w:num>
  <w:num w:numId="30" w16cid:durableId="1538660693">
    <w:abstractNumId w:val="4"/>
  </w:num>
  <w:num w:numId="31" w16cid:durableId="1200818474">
    <w:abstractNumId w:val="22"/>
  </w:num>
  <w:num w:numId="32" w16cid:durableId="251084574">
    <w:abstractNumId w:val="11"/>
  </w:num>
  <w:num w:numId="33" w16cid:durableId="1704397895">
    <w:abstractNumId w:val="18"/>
  </w:num>
  <w:num w:numId="34" w16cid:durableId="9748724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50DE"/>
    <w:rsid w:val="00056040"/>
    <w:rsid w:val="000723C1"/>
    <w:rsid w:val="00087D34"/>
    <w:rsid w:val="00096A55"/>
    <w:rsid w:val="00096B33"/>
    <w:rsid w:val="000B1E9E"/>
    <w:rsid w:val="000F3B8D"/>
    <w:rsid w:val="00104FED"/>
    <w:rsid w:val="00111B52"/>
    <w:rsid w:val="00130E53"/>
    <w:rsid w:val="0013209B"/>
    <w:rsid w:val="00135629"/>
    <w:rsid w:val="001623B0"/>
    <w:rsid w:val="0018149C"/>
    <w:rsid w:val="0019602B"/>
    <w:rsid w:val="001B41EF"/>
    <w:rsid w:val="001C16AF"/>
    <w:rsid w:val="001D7709"/>
    <w:rsid w:val="002037D5"/>
    <w:rsid w:val="00244C17"/>
    <w:rsid w:val="00250055"/>
    <w:rsid w:val="00283F2E"/>
    <w:rsid w:val="002B333C"/>
    <w:rsid w:val="00315728"/>
    <w:rsid w:val="00321E75"/>
    <w:rsid w:val="0033355B"/>
    <w:rsid w:val="00355359"/>
    <w:rsid w:val="00357DCB"/>
    <w:rsid w:val="003A6C92"/>
    <w:rsid w:val="003B5560"/>
    <w:rsid w:val="003D7DE2"/>
    <w:rsid w:val="003E394A"/>
    <w:rsid w:val="00407785"/>
    <w:rsid w:val="004141ED"/>
    <w:rsid w:val="0043384B"/>
    <w:rsid w:val="00453063"/>
    <w:rsid w:val="00491C08"/>
    <w:rsid w:val="004C6B5D"/>
    <w:rsid w:val="004E3AF7"/>
    <w:rsid w:val="004E4249"/>
    <w:rsid w:val="00545634"/>
    <w:rsid w:val="00575039"/>
    <w:rsid w:val="005802AB"/>
    <w:rsid w:val="005A4F89"/>
    <w:rsid w:val="005D212A"/>
    <w:rsid w:val="005F02E0"/>
    <w:rsid w:val="00601DC7"/>
    <w:rsid w:val="00604FC7"/>
    <w:rsid w:val="0061209F"/>
    <w:rsid w:val="00624E39"/>
    <w:rsid w:val="00643F99"/>
    <w:rsid w:val="00663757"/>
    <w:rsid w:val="00725639"/>
    <w:rsid w:val="00741F8B"/>
    <w:rsid w:val="007775F4"/>
    <w:rsid w:val="007940E1"/>
    <w:rsid w:val="007B2E6C"/>
    <w:rsid w:val="007C2613"/>
    <w:rsid w:val="007D1E44"/>
    <w:rsid w:val="007D526C"/>
    <w:rsid w:val="007E535C"/>
    <w:rsid w:val="00805A57"/>
    <w:rsid w:val="00814946"/>
    <w:rsid w:val="00835E1D"/>
    <w:rsid w:val="00836586"/>
    <w:rsid w:val="00866D17"/>
    <w:rsid w:val="00880284"/>
    <w:rsid w:val="008974A1"/>
    <w:rsid w:val="008E136E"/>
    <w:rsid w:val="008E1EB3"/>
    <w:rsid w:val="008E2DEA"/>
    <w:rsid w:val="009078A9"/>
    <w:rsid w:val="0093161E"/>
    <w:rsid w:val="00965E9B"/>
    <w:rsid w:val="0097174D"/>
    <w:rsid w:val="00974A29"/>
    <w:rsid w:val="00975D51"/>
    <w:rsid w:val="009A73CF"/>
    <w:rsid w:val="009B3A32"/>
    <w:rsid w:val="009D4DBC"/>
    <w:rsid w:val="009F4F00"/>
    <w:rsid w:val="009F6B25"/>
    <w:rsid w:val="00A305A9"/>
    <w:rsid w:val="00A922CB"/>
    <w:rsid w:val="00AD168D"/>
    <w:rsid w:val="00AF3F5B"/>
    <w:rsid w:val="00B808B3"/>
    <w:rsid w:val="00BA2BE7"/>
    <w:rsid w:val="00BB66EF"/>
    <w:rsid w:val="00BC5283"/>
    <w:rsid w:val="00BD7270"/>
    <w:rsid w:val="00BF3ABB"/>
    <w:rsid w:val="00BF6DB9"/>
    <w:rsid w:val="00C07A69"/>
    <w:rsid w:val="00C44228"/>
    <w:rsid w:val="00C542C7"/>
    <w:rsid w:val="00C90D05"/>
    <w:rsid w:val="00D2584F"/>
    <w:rsid w:val="00D50819"/>
    <w:rsid w:val="00D7606C"/>
    <w:rsid w:val="00D82E18"/>
    <w:rsid w:val="00DA3A6C"/>
    <w:rsid w:val="00DA4D2C"/>
    <w:rsid w:val="00DB0A24"/>
    <w:rsid w:val="00DB2840"/>
    <w:rsid w:val="00DD34E1"/>
    <w:rsid w:val="00DF52BE"/>
    <w:rsid w:val="00E05093"/>
    <w:rsid w:val="00E20D62"/>
    <w:rsid w:val="00E3682C"/>
    <w:rsid w:val="00E57B5A"/>
    <w:rsid w:val="00E80379"/>
    <w:rsid w:val="00EB2780"/>
    <w:rsid w:val="00EB5715"/>
    <w:rsid w:val="00ED4329"/>
    <w:rsid w:val="00EE0537"/>
    <w:rsid w:val="00EF20F3"/>
    <w:rsid w:val="00F04CBC"/>
    <w:rsid w:val="00F06ABE"/>
    <w:rsid w:val="00F65F33"/>
    <w:rsid w:val="00F772A7"/>
    <w:rsid w:val="00F851DE"/>
    <w:rsid w:val="00F92127"/>
    <w:rsid w:val="00FC486D"/>
    <w:rsid w:val="00FC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numbering" w:customStyle="1" w:styleId="Aktulnyzoznam1">
    <w:name w:val="Aktuálny zoznam1"/>
    <w:uiPriority w:val="99"/>
    <w:rsid w:val="00315728"/>
    <w:pPr>
      <w:numPr>
        <w:numId w:val="10"/>
      </w:numPr>
    </w:pPr>
  </w:style>
  <w:style w:type="numbering" w:customStyle="1" w:styleId="Aktulnyzoznam2">
    <w:name w:val="Aktuálny zoznam2"/>
    <w:uiPriority w:val="99"/>
    <w:rsid w:val="00965E9B"/>
    <w:pPr>
      <w:numPr>
        <w:numId w:val="11"/>
      </w:numPr>
    </w:pPr>
  </w:style>
  <w:style w:type="paragraph" w:styleId="Normlnywebov">
    <w:name w:val="Normal (Web)"/>
    <w:basedOn w:val="Normlny"/>
    <w:uiPriority w:val="99"/>
    <w:unhideWhenUsed/>
    <w:rsid w:val="000723C1"/>
    <w:pPr>
      <w:suppressAutoHyphens w:val="0"/>
      <w:autoSpaceDN/>
      <w:spacing w:before="100" w:beforeAutospacing="1" w:after="100" w:afterAutospacing="1"/>
      <w:textAlignment w:val="auto"/>
    </w:pPr>
    <w:rPr>
      <w:rFonts w:ascii="Times New Roman" w:eastAsia="Times New Roman" w:hAnsi="Times New Roman"/>
      <w:sz w:val="24"/>
      <w:szCs w:val="24"/>
      <w:lang w:eastAsia="sk-SK"/>
    </w:rPr>
  </w:style>
  <w:style w:type="character" w:styleId="Vrazn">
    <w:name w:val="Strong"/>
    <w:basedOn w:val="Predvolenpsmoodseku"/>
    <w:uiPriority w:val="22"/>
    <w:qFormat/>
    <w:rsid w:val="00931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334044">
      <w:bodyDiv w:val="1"/>
      <w:marLeft w:val="0"/>
      <w:marRight w:val="0"/>
      <w:marTop w:val="0"/>
      <w:marBottom w:val="0"/>
      <w:divBdr>
        <w:top w:val="none" w:sz="0" w:space="0" w:color="auto"/>
        <w:left w:val="none" w:sz="0" w:space="0" w:color="auto"/>
        <w:bottom w:val="none" w:sz="0" w:space="0" w:color="auto"/>
        <w:right w:val="none" w:sz="0" w:space="0" w:color="auto"/>
      </w:divBdr>
      <w:divsChild>
        <w:div w:id="1003775014">
          <w:marLeft w:val="0"/>
          <w:marRight w:val="0"/>
          <w:marTop w:val="0"/>
          <w:marBottom w:val="0"/>
          <w:divBdr>
            <w:top w:val="none" w:sz="0" w:space="0" w:color="auto"/>
            <w:left w:val="none" w:sz="0" w:space="0" w:color="auto"/>
            <w:bottom w:val="none" w:sz="0" w:space="0" w:color="auto"/>
            <w:right w:val="none" w:sz="0" w:space="0" w:color="auto"/>
          </w:divBdr>
          <w:divsChild>
            <w:div w:id="1630361975">
              <w:marLeft w:val="0"/>
              <w:marRight w:val="0"/>
              <w:marTop w:val="0"/>
              <w:marBottom w:val="0"/>
              <w:divBdr>
                <w:top w:val="none" w:sz="0" w:space="0" w:color="auto"/>
                <w:left w:val="none" w:sz="0" w:space="0" w:color="auto"/>
                <w:bottom w:val="none" w:sz="0" w:space="0" w:color="auto"/>
                <w:right w:val="none" w:sz="0" w:space="0" w:color="auto"/>
              </w:divBdr>
              <w:divsChild>
                <w:div w:id="21231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6962">
      <w:bodyDiv w:val="1"/>
      <w:marLeft w:val="0"/>
      <w:marRight w:val="0"/>
      <w:marTop w:val="0"/>
      <w:marBottom w:val="0"/>
      <w:divBdr>
        <w:top w:val="none" w:sz="0" w:space="0" w:color="auto"/>
        <w:left w:val="none" w:sz="0" w:space="0" w:color="auto"/>
        <w:bottom w:val="none" w:sz="0" w:space="0" w:color="auto"/>
        <w:right w:val="none" w:sz="0" w:space="0" w:color="auto"/>
      </w:divBdr>
    </w:div>
    <w:div w:id="1724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3</Pages>
  <Words>1174</Words>
  <Characters>6693</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Manager/>
  <Company>Hewlett-Packard Company</Company>
  <LinksUpToDate>false</LinksUpToDate>
  <CharactersWithSpaces>7852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66</cp:revision>
  <dcterms:created xsi:type="dcterms:W3CDTF">2021-12-02T10:55:00Z</dcterms:created>
  <dcterms:modified xsi:type="dcterms:W3CDTF">2024-08-14T14:18:00Z</dcterms:modified>
  <cp:category/>
</cp:coreProperties>
</file>