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22632" w14:textId="7C52E141" w:rsidR="00111B52" w:rsidRPr="004B5097" w:rsidRDefault="00E06AC9" w:rsidP="00786460">
      <w:pPr>
        <w:spacing w:after="0"/>
        <w:contextualSpacing/>
        <w:jc w:val="center"/>
        <w:rPr>
          <w:rFonts w:cs="Calibri"/>
          <w:b/>
          <w:noProof/>
          <w:color w:val="000000" w:themeColor="text1"/>
        </w:rPr>
      </w:pPr>
      <w:bookmarkStart w:id="0" w:name="_Hlk165496583"/>
      <w:r w:rsidRPr="004B5097">
        <w:rPr>
          <w:rFonts w:cs="Calibri"/>
          <w:b/>
          <w:noProof/>
          <w:color w:val="000000" w:themeColor="text1"/>
        </w:rPr>
        <w:t xml:space="preserve">Riadenie vzťahov s </w:t>
      </w:r>
      <w:r w:rsidR="004B5097" w:rsidRPr="004B5097">
        <w:rPr>
          <w:rFonts w:cs="Calibri"/>
          <w:b/>
          <w:noProof/>
          <w:color w:val="000000" w:themeColor="text1"/>
        </w:rPr>
        <w:t>odberateľmi</w:t>
      </w:r>
    </w:p>
    <w:p w14:paraId="0E105835" w14:textId="77777777" w:rsidR="00111B52" w:rsidRPr="004B5097" w:rsidRDefault="00111B52" w:rsidP="00786460">
      <w:pPr>
        <w:spacing w:after="0"/>
        <w:contextualSpacing/>
        <w:jc w:val="center"/>
        <w:rPr>
          <w:rFonts w:cs="Calibri"/>
          <w:b/>
          <w:noProof/>
        </w:rPr>
      </w:pPr>
    </w:p>
    <w:p w14:paraId="4030D28B" w14:textId="77777777" w:rsidR="00B6072B" w:rsidRPr="004B5097" w:rsidRDefault="00B6072B" w:rsidP="00143731">
      <w:pPr>
        <w:spacing w:after="0"/>
        <w:contextualSpacing/>
        <w:jc w:val="both"/>
        <w:rPr>
          <w:rFonts w:cs="Calibri"/>
          <w:b/>
          <w:noProof/>
          <w:u w:val="single"/>
        </w:rPr>
      </w:pPr>
      <w:bookmarkStart w:id="1" w:name="_Hlk165496609"/>
      <w:bookmarkStart w:id="2" w:name="_Hlk147175957"/>
      <w:bookmarkEnd w:id="0"/>
      <w:r w:rsidRPr="004B5097">
        <w:rPr>
          <w:rFonts w:cs="Calibri"/>
          <w:b/>
          <w:bCs/>
          <w:noProof/>
          <w:u w:val="single"/>
        </w:rPr>
        <w:t>Účel</w:t>
      </w:r>
      <w:r w:rsidRPr="004B5097">
        <w:rPr>
          <w:rFonts w:cs="Calibri"/>
          <w:b/>
          <w:noProof/>
          <w:u w:val="single"/>
        </w:rPr>
        <w:t xml:space="preserve"> spracúvania osobných údajov, na ktorý sú osobné údaje určené:</w:t>
      </w:r>
    </w:p>
    <w:p w14:paraId="2C09F15E" w14:textId="03345F9F" w:rsidR="00B6072B" w:rsidRPr="004B5097" w:rsidRDefault="00B6072B" w:rsidP="00143731">
      <w:pPr>
        <w:pStyle w:val="Odsekzoznamu"/>
        <w:numPr>
          <w:ilvl w:val="0"/>
          <w:numId w:val="33"/>
        </w:numPr>
        <w:contextualSpacing/>
        <w:jc w:val="both"/>
        <w:rPr>
          <w:rFonts w:cs="Calibri"/>
          <w:noProof/>
        </w:rPr>
      </w:pPr>
      <w:r w:rsidRPr="004B5097">
        <w:rPr>
          <w:rFonts w:cs="Calibri"/>
        </w:rPr>
        <w:t xml:space="preserve">Evidencia kontaktných údajov obchodných partnerov  a ich zamestnancov v systéme  </w:t>
      </w:r>
      <w:r w:rsidR="005D55FC" w:rsidRPr="004B5097">
        <w:rPr>
          <w:rFonts w:cs="Calibri"/>
        </w:rPr>
        <w:t>P</w:t>
      </w:r>
      <w:r w:rsidRPr="004B5097">
        <w:rPr>
          <w:rFonts w:cs="Calibri"/>
        </w:rPr>
        <w:t>revádzkovateľa</w:t>
      </w:r>
      <w:r w:rsidR="00143731" w:rsidRPr="004B5097">
        <w:rPr>
          <w:rFonts w:cs="Calibri"/>
        </w:rPr>
        <w:t>,</w:t>
      </w:r>
    </w:p>
    <w:p w14:paraId="40FB431A" w14:textId="674195B2" w:rsidR="00143731" w:rsidRPr="004B5097" w:rsidRDefault="00143731" w:rsidP="00143731">
      <w:pPr>
        <w:pStyle w:val="Odsekzoznamu"/>
        <w:numPr>
          <w:ilvl w:val="0"/>
          <w:numId w:val="33"/>
        </w:numPr>
        <w:contextualSpacing/>
        <w:jc w:val="both"/>
        <w:rPr>
          <w:rFonts w:cs="Calibri"/>
          <w:noProof/>
        </w:rPr>
      </w:pPr>
      <w:r w:rsidRPr="004B5097">
        <w:rPr>
          <w:rFonts w:cs="Calibri"/>
          <w:color w:val="0D0D0D"/>
          <w:shd w:val="clear" w:color="auto" w:fill="FFFFFF"/>
        </w:rPr>
        <w:t xml:space="preserve">Evidencia obchodných prípadov v systéme </w:t>
      </w:r>
      <w:r w:rsidR="005D55FC" w:rsidRPr="004B5097">
        <w:rPr>
          <w:rFonts w:cs="Calibri"/>
          <w:color w:val="0D0D0D"/>
          <w:shd w:val="clear" w:color="auto" w:fill="FFFFFF"/>
        </w:rPr>
        <w:t>P</w:t>
      </w:r>
      <w:r w:rsidRPr="004B5097">
        <w:rPr>
          <w:rFonts w:cs="Calibri"/>
          <w:color w:val="0D0D0D"/>
          <w:shd w:val="clear" w:color="auto" w:fill="FFFFFF"/>
        </w:rPr>
        <w:t>revádzkovateľa,</w:t>
      </w:r>
    </w:p>
    <w:p w14:paraId="4A4E05C2" w14:textId="68275FEF" w:rsidR="00143731" w:rsidRPr="004B5097" w:rsidRDefault="00143731" w:rsidP="00997F49">
      <w:pPr>
        <w:pStyle w:val="Odsekzoznamu"/>
        <w:numPr>
          <w:ilvl w:val="0"/>
          <w:numId w:val="33"/>
        </w:numPr>
        <w:spacing w:after="0"/>
        <w:contextualSpacing/>
        <w:rPr>
          <w:rFonts w:cs="Calibri"/>
          <w:noProof/>
          <w:kern w:val="2"/>
          <w14:ligatures w14:val="standardContextual"/>
        </w:rPr>
      </w:pPr>
      <w:r w:rsidRPr="004B5097">
        <w:rPr>
          <w:rFonts w:cs="Calibri"/>
        </w:rPr>
        <w:t>Komunikácia s</w:t>
      </w:r>
      <w:r w:rsidR="004B5097">
        <w:rPr>
          <w:rFonts w:cs="Calibri"/>
        </w:rPr>
        <w:t> </w:t>
      </w:r>
      <w:r w:rsidR="00425479">
        <w:rPr>
          <w:rFonts w:cs="Calibri"/>
        </w:rPr>
        <w:t>odberateľmi</w:t>
      </w:r>
      <w:r w:rsidR="004B5097">
        <w:rPr>
          <w:rFonts w:cs="Calibri"/>
        </w:rPr>
        <w:t>.</w:t>
      </w:r>
    </w:p>
    <w:p w14:paraId="44261D82" w14:textId="77777777" w:rsidR="00997F49" w:rsidRDefault="00997F49" w:rsidP="00B6072B">
      <w:pPr>
        <w:spacing w:after="0"/>
        <w:ind w:right="-284"/>
        <w:contextualSpacing/>
        <w:jc w:val="both"/>
        <w:rPr>
          <w:rFonts w:cs="Calibri"/>
          <w:b/>
          <w:noProof/>
          <w:color w:val="000000" w:themeColor="text1"/>
          <w:u w:val="single"/>
        </w:rPr>
      </w:pPr>
    </w:p>
    <w:p w14:paraId="2C958E91" w14:textId="31DE9C7C" w:rsidR="00B6072B" w:rsidRPr="004B5097" w:rsidRDefault="00B6072B" w:rsidP="00B6072B">
      <w:pPr>
        <w:spacing w:after="0"/>
        <w:ind w:right="-284"/>
        <w:contextualSpacing/>
        <w:jc w:val="both"/>
        <w:rPr>
          <w:rFonts w:cs="Calibri"/>
          <w:bCs/>
          <w:noProof/>
          <w:color w:val="000000" w:themeColor="text1"/>
        </w:rPr>
      </w:pPr>
      <w:r w:rsidRPr="004B5097">
        <w:rPr>
          <w:rFonts w:cs="Calibri"/>
          <w:b/>
          <w:noProof/>
          <w:color w:val="000000" w:themeColor="text1"/>
          <w:u w:val="single"/>
        </w:rPr>
        <w:t>Okruh dotknutých osôb</w:t>
      </w:r>
      <w:r w:rsidRPr="004B5097">
        <w:rPr>
          <w:rFonts w:cs="Calibri"/>
          <w:b/>
          <w:noProof/>
          <w:color w:val="000000" w:themeColor="text1"/>
        </w:rPr>
        <w:t>:</w:t>
      </w:r>
      <w:r w:rsidRPr="004B5097">
        <w:rPr>
          <w:rFonts w:cs="Calibri"/>
          <w:bCs/>
          <w:noProof/>
          <w:color w:val="000000" w:themeColor="text1"/>
        </w:rPr>
        <w:t xml:space="preserve"> </w:t>
      </w:r>
    </w:p>
    <w:p w14:paraId="5F0903F0" w14:textId="5EA3FD93" w:rsidR="00143731" w:rsidRPr="004B5097" w:rsidRDefault="00425479" w:rsidP="00E602AF">
      <w:pPr>
        <w:pStyle w:val="Normlnywebov"/>
        <w:numPr>
          <w:ilvl w:val="0"/>
          <w:numId w:val="38"/>
        </w:numPr>
        <w:spacing w:before="0" w:beforeAutospacing="0" w:after="0" w:afterAutospacing="0"/>
        <w:contextualSpacing/>
        <w:jc w:val="both"/>
        <w:rPr>
          <w:rFonts w:ascii="Calibri" w:hAnsi="Calibri" w:cs="Calibri"/>
          <w:b/>
          <w:bCs/>
          <w:noProof/>
          <w:sz w:val="22"/>
          <w:szCs w:val="22"/>
          <w:u w:val="single"/>
        </w:rPr>
      </w:pPr>
      <w:r>
        <w:rPr>
          <w:rFonts w:ascii="Calibri" w:hAnsi="Calibri" w:cs="Calibri"/>
          <w:sz w:val="22"/>
          <w:szCs w:val="22"/>
        </w:rPr>
        <w:t xml:space="preserve">Zmluvný obchodný partner </w:t>
      </w:r>
      <w:r w:rsidR="00CB2DBA">
        <w:rPr>
          <w:rFonts w:ascii="Calibri" w:hAnsi="Calibri" w:cs="Calibri"/>
          <w:sz w:val="22"/>
          <w:szCs w:val="22"/>
        </w:rPr>
        <w:t>-</w:t>
      </w:r>
      <w:r>
        <w:rPr>
          <w:rFonts w:ascii="Calibri" w:hAnsi="Calibri" w:cs="Calibri"/>
          <w:sz w:val="22"/>
          <w:szCs w:val="22"/>
        </w:rPr>
        <w:t xml:space="preserve"> odberateľ,</w:t>
      </w:r>
    </w:p>
    <w:p w14:paraId="7C240ADA" w14:textId="0F9EED79" w:rsidR="00E602AF" w:rsidRPr="004B5097" w:rsidRDefault="00E602AF" w:rsidP="00E602AF">
      <w:pPr>
        <w:pStyle w:val="Normlnywebov"/>
        <w:numPr>
          <w:ilvl w:val="0"/>
          <w:numId w:val="38"/>
        </w:numPr>
        <w:spacing w:before="0" w:beforeAutospacing="0" w:after="0" w:afterAutospacing="0"/>
        <w:contextualSpacing/>
        <w:jc w:val="both"/>
        <w:rPr>
          <w:rFonts w:ascii="Calibri" w:hAnsi="Calibri" w:cs="Calibri"/>
          <w:b/>
          <w:bCs/>
          <w:noProof/>
          <w:sz w:val="22"/>
          <w:szCs w:val="22"/>
          <w:u w:val="single"/>
        </w:rPr>
      </w:pPr>
      <w:r w:rsidRPr="004B5097">
        <w:rPr>
          <w:rFonts w:ascii="Calibri" w:hAnsi="Calibri" w:cs="Calibri"/>
          <w:sz w:val="22"/>
          <w:szCs w:val="22"/>
        </w:rPr>
        <w:t>Kontaktná osoba alebo zamestnanec obchodného partnera.</w:t>
      </w:r>
      <w:r w:rsidRPr="004B5097">
        <w:rPr>
          <w:rFonts w:ascii="Calibri" w:hAnsi="Calibri" w:cs="Calibri"/>
          <w:b/>
          <w:bCs/>
          <w:noProof/>
          <w:sz w:val="22"/>
          <w:szCs w:val="22"/>
          <w:u w:val="single"/>
        </w:rPr>
        <w:t xml:space="preserve"> </w:t>
      </w:r>
    </w:p>
    <w:p w14:paraId="4989ED68" w14:textId="77777777" w:rsidR="00E602AF" w:rsidRPr="004B5097" w:rsidRDefault="00E602AF" w:rsidP="00B6072B">
      <w:pPr>
        <w:pStyle w:val="Normlnywebov"/>
        <w:spacing w:before="0" w:beforeAutospacing="0" w:after="0" w:afterAutospacing="0"/>
        <w:contextualSpacing/>
        <w:jc w:val="both"/>
        <w:rPr>
          <w:rFonts w:ascii="Calibri" w:hAnsi="Calibri" w:cs="Calibri"/>
          <w:b/>
          <w:bCs/>
          <w:noProof/>
          <w:sz w:val="22"/>
          <w:szCs w:val="22"/>
          <w:u w:val="single"/>
        </w:rPr>
      </w:pPr>
    </w:p>
    <w:p w14:paraId="0B96BA48" w14:textId="77777777" w:rsidR="00997F49" w:rsidRDefault="00B6072B" w:rsidP="00B6072B">
      <w:pPr>
        <w:pStyle w:val="Normlnywebov"/>
        <w:spacing w:before="0" w:beforeAutospacing="0" w:after="0" w:afterAutospacing="0"/>
        <w:contextualSpacing/>
        <w:jc w:val="both"/>
        <w:rPr>
          <w:rFonts w:ascii="Calibri" w:hAnsi="Calibri" w:cs="Calibri"/>
          <w:b/>
          <w:bCs/>
          <w:noProof/>
          <w:sz w:val="22"/>
          <w:szCs w:val="22"/>
        </w:rPr>
      </w:pPr>
      <w:r w:rsidRPr="004B5097">
        <w:rPr>
          <w:rFonts w:ascii="Calibri" w:hAnsi="Calibri" w:cs="Calibri"/>
          <w:b/>
          <w:bCs/>
          <w:noProof/>
          <w:sz w:val="22"/>
          <w:szCs w:val="22"/>
          <w:u w:val="single"/>
        </w:rPr>
        <w:t>Kategória osobných údajov</w:t>
      </w:r>
      <w:r w:rsidRPr="004B5097">
        <w:rPr>
          <w:rFonts w:ascii="Calibri" w:hAnsi="Calibri" w:cs="Calibri"/>
          <w:b/>
          <w:bCs/>
          <w:noProof/>
          <w:sz w:val="22"/>
          <w:szCs w:val="22"/>
        </w:rPr>
        <w:t xml:space="preserve">: </w:t>
      </w:r>
    </w:p>
    <w:p w14:paraId="68B665E4" w14:textId="161F08F1" w:rsidR="00B6072B" w:rsidRPr="004B5097" w:rsidRDefault="00997F49" w:rsidP="00B6072B">
      <w:pPr>
        <w:pStyle w:val="Normlnywebov"/>
        <w:spacing w:before="0" w:beforeAutospacing="0" w:after="0" w:afterAutospacing="0"/>
        <w:contextualSpacing/>
        <w:jc w:val="both"/>
        <w:rPr>
          <w:rFonts w:ascii="Calibri" w:hAnsi="Calibri" w:cs="Calibri"/>
          <w:b/>
          <w:bCs/>
          <w:noProof/>
          <w:sz w:val="22"/>
          <w:szCs w:val="22"/>
        </w:rPr>
      </w:pPr>
      <w:r>
        <w:rPr>
          <w:rFonts w:ascii="Calibri" w:hAnsi="Calibri" w:cs="Calibri"/>
          <w:noProof/>
          <w:sz w:val="22"/>
          <w:szCs w:val="22"/>
        </w:rPr>
        <w:t>B</w:t>
      </w:r>
      <w:r w:rsidR="00B6072B" w:rsidRPr="004B5097">
        <w:rPr>
          <w:rFonts w:ascii="Calibri" w:hAnsi="Calibri" w:cs="Calibri"/>
          <w:noProof/>
          <w:sz w:val="22"/>
          <w:szCs w:val="22"/>
        </w:rPr>
        <w:t>ežné osobné údaje.</w:t>
      </w:r>
    </w:p>
    <w:p w14:paraId="386FD091" w14:textId="77777777" w:rsidR="00B6072B" w:rsidRPr="004B5097" w:rsidRDefault="00B6072B" w:rsidP="00B6072B">
      <w:pPr>
        <w:pStyle w:val="Predvolen"/>
        <w:spacing w:before="0" w:line="240" w:lineRule="auto"/>
        <w:contextualSpacing/>
        <w:rPr>
          <w:rFonts w:ascii="Calibri" w:hAnsi="Calibri" w:cs="Calibri"/>
          <w:noProof/>
          <w:sz w:val="22"/>
          <w:szCs w:val="22"/>
        </w:rPr>
      </w:pPr>
      <w:r w:rsidRPr="004B5097">
        <w:rPr>
          <w:rFonts w:ascii="Calibri" w:hAnsi="Calibri" w:cs="Calibri"/>
          <w:noProof/>
          <w:sz w:val="22"/>
          <w:szCs w:val="22"/>
        </w:rPr>
        <w:t xml:space="preserve"> </w:t>
      </w:r>
    </w:p>
    <w:p w14:paraId="79295DD1" w14:textId="77777777" w:rsidR="00997F49" w:rsidRDefault="00B6072B" w:rsidP="008259DE">
      <w:pPr>
        <w:spacing w:after="0"/>
        <w:jc w:val="both"/>
        <w:rPr>
          <w:rFonts w:cs="Calibri"/>
          <w:b/>
          <w:noProof/>
          <w:color w:val="000000" w:themeColor="text1"/>
        </w:rPr>
      </w:pPr>
      <w:r w:rsidRPr="004B5097">
        <w:rPr>
          <w:rFonts w:cs="Calibri"/>
          <w:b/>
          <w:noProof/>
          <w:color w:val="000000" w:themeColor="text1"/>
          <w:u w:val="single"/>
        </w:rPr>
        <w:t>Zoznam alebo rozsah osobných údajov</w:t>
      </w:r>
      <w:r w:rsidRPr="004B5097">
        <w:rPr>
          <w:rFonts w:cs="Calibri"/>
          <w:b/>
          <w:noProof/>
          <w:color w:val="000000" w:themeColor="text1"/>
        </w:rPr>
        <w:t xml:space="preserve">: </w:t>
      </w:r>
    </w:p>
    <w:p w14:paraId="06A47EE0" w14:textId="1B4FA030" w:rsidR="00143731" w:rsidRPr="004B5097" w:rsidRDefault="00997F49" w:rsidP="008259DE">
      <w:pPr>
        <w:spacing w:after="0"/>
        <w:jc w:val="both"/>
        <w:rPr>
          <w:rFonts w:cs="Calibri"/>
        </w:rPr>
      </w:pPr>
      <w:r>
        <w:rPr>
          <w:rFonts w:cs="Calibri"/>
        </w:rPr>
        <w:t>N</w:t>
      </w:r>
      <w:r w:rsidR="00143731" w:rsidRPr="004B5097">
        <w:rPr>
          <w:rFonts w:cs="Calibri"/>
        </w:rPr>
        <w:t>ázov organizácie,</w:t>
      </w:r>
      <w:r w:rsidR="00BF2E51" w:rsidRPr="004B5097">
        <w:rPr>
          <w:rFonts w:cs="Calibri"/>
        </w:rPr>
        <w:t xml:space="preserve"> IČO, adresa sídla, miesta podnikania alebo prevádzkarne, </w:t>
      </w:r>
      <w:r w:rsidR="00143731" w:rsidRPr="004B5097">
        <w:rPr>
          <w:rFonts w:cs="Calibri"/>
        </w:rPr>
        <w:t>titul, meno, priezvisko, adresa elektronickej pošty, telefonický kontakt</w:t>
      </w:r>
      <w:r w:rsidR="00BF2E51" w:rsidRPr="004B5097">
        <w:rPr>
          <w:rFonts w:cs="Calibri"/>
        </w:rPr>
        <w:t xml:space="preserve">, funkcia, pracovná pozícia, oddelenie, pracovná doba, informácia o neprítomnosti, informácie o obchodných prípadoch (napr. popis prípadu, stav, dátumy stretnutí a rokovaní, </w:t>
      </w:r>
      <w:r w:rsidR="00BF2E51" w:rsidRPr="004B5097">
        <w:rPr>
          <w:rFonts w:cs="Calibri"/>
          <w:noProof/>
        </w:rPr>
        <w:t>údaje o spokojnosti s produktom alebo službou Prevádzkovateľa.)</w:t>
      </w:r>
    </w:p>
    <w:p w14:paraId="24FCEDE3" w14:textId="6FA4162A" w:rsidR="00B6072B" w:rsidRPr="004B5097" w:rsidRDefault="00B6072B" w:rsidP="00143731">
      <w:pPr>
        <w:suppressAutoHyphens w:val="0"/>
        <w:spacing w:after="0"/>
        <w:jc w:val="both"/>
        <w:textAlignment w:val="auto"/>
        <w:rPr>
          <w:rFonts w:cs="Calibri"/>
          <w:noProof/>
        </w:rPr>
      </w:pPr>
    </w:p>
    <w:p w14:paraId="01DD600D" w14:textId="77777777" w:rsidR="00997F49" w:rsidRDefault="00B6072B" w:rsidP="00B6072B">
      <w:pPr>
        <w:spacing w:after="0"/>
        <w:jc w:val="both"/>
        <w:rPr>
          <w:rFonts w:cs="Calibri"/>
          <w:b/>
          <w:bCs/>
          <w:noProof/>
        </w:rPr>
      </w:pPr>
      <w:r w:rsidRPr="004B5097">
        <w:rPr>
          <w:rFonts w:cs="Calibri"/>
          <w:b/>
          <w:bCs/>
          <w:noProof/>
          <w:u w:val="single"/>
        </w:rPr>
        <w:t>Zákonnosť spracúvania osobných údajov:</w:t>
      </w:r>
      <w:r w:rsidRPr="004B5097">
        <w:rPr>
          <w:rFonts w:cs="Calibri"/>
          <w:b/>
          <w:bCs/>
          <w:noProof/>
        </w:rPr>
        <w:t xml:space="preserve"> </w:t>
      </w:r>
    </w:p>
    <w:p w14:paraId="163ED8BC" w14:textId="23D1F7A9" w:rsidR="00B6072B" w:rsidRPr="004B5097" w:rsidRDefault="00997F49" w:rsidP="00B6072B">
      <w:pPr>
        <w:spacing w:after="0"/>
        <w:jc w:val="both"/>
        <w:rPr>
          <w:rFonts w:cs="Calibri"/>
          <w:noProof/>
        </w:rPr>
      </w:pPr>
      <w:r>
        <w:rPr>
          <w:rFonts w:cs="Calibri"/>
          <w:noProof/>
        </w:rPr>
        <w:t>Č</w:t>
      </w:r>
      <w:r w:rsidR="00B6072B" w:rsidRPr="004B5097">
        <w:rPr>
          <w:rFonts w:cs="Calibri"/>
          <w:noProof/>
        </w:rPr>
        <w:t>l. 6 ods. 1 písm. f) GDPR – oprávnený záujem.</w:t>
      </w:r>
    </w:p>
    <w:p w14:paraId="040D71C7" w14:textId="77777777" w:rsidR="00B6072B" w:rsidRPr="004B5097" w:rsidRDefault="00B6072B" w:rsidP="00B6072B">
      <w:pPr>
        <w:spacing w:after="0"/>
        <w:jc w:val="both"/>
        <w:rPr>
          <w:rFonts w:cs="Calibri"/>
          <w:noProof/>
        </w:rPr>
      </w:pPr>
    </w:p>
    <w:p w14:paraId="32472D65" w14:textId="26C30B55" w:rsidR="00B6072B" w:rsidRPr="004B5097" w:rsidRDefault="00B6072B" w:rsidP="005D55FC">
      <w:pPr>
        <w:jc w:val="both"/>
        <w:rPr>
          <w:rFonts w:cs="Calibri"/>
        </w:rPr>
      </w:pPr>
      <w:r w:rsidRPr="004B5097">
        <w:rPr>
          <w:rFonts w:cs="Calibri"/>
          <w:b/>
          <w:bCs/>
          <w:noProof/>
          <w:u w:val="single"/>
        </w:rPr>
        <w:t>Dôkaz oprávneného záujmu v rámci účelu v bode a):</w:t>
      </w:r>
      <w:r w:rsidRPr="004B5097">
        <w:rPr>
          <w:rFonts w:cs="Calibri"/>
          <w:noProof/>
        </w:rPr>
        <w:t xml:space="preserve"> </w:t>
      </w:r>
      <w:r w:rsidR="00BF2E51" w:rsidRPr="004B5097">
        <w:rPr>
          <w:rFonts w:cs="Calibri"/>
          <w:color w:val="0D0D0D"/>
          <w:shd w:val="clear" w:color="auto" w:fill="FFFFFF"/>
        </w:rPr>
        <w:t>Spracúvanie osobných údajov na účely evidencie kontaktných údajov obchodných partnerov a ich zamestnancov je nevyhnutné na účely oprávnených záujmov Prevádzkovateľa, ktoré spočívajú v udržiavaní efektívnej komunikácie a obchodných vzťahov. Tento záujem je vyvážený s právami a slobodami dotknutých osôb, pričom sa kladie dôraz na transparentnosť a ochranu údajov.</w:t>
      </w:r>
    </w:p>
    <w:p w14:paraId="1C9EAE6F" w14:textId="5BC7CFFA" w:rsidR="00BF2E51" w:rsidRPr="004B5097" w:rsidRDefault="00B6072B" w:rsidP="00BF2E51">
      <w:pPr>
        <w:jc w:val="both"/>
        <w:rPr>
          <w:rFonts w:cs="Calibri"/>
          <w:color w:val="0D0D0D"/>
          <w:shd w:val="clear" w:color="auto" w:fill="FFFFFF"/>
        </w:rPr>
      </w:pPr>
      <w:r w:rsidRPr="004B5097">
        <w:rPr>
          <w:rFonts w:cs="Calibri"/>
          <w:b/>
          <w:bCs/>
          <w:noProof/>
          <w:u w:val="single"/>
        </w:rPr>
        <w:t>Dôkaz oprávneného záujmu v rámci účelu v bode b):</w:t>
      </w:r>
      <w:r w:rsidRPr="004B5097">
        <w:rPr>
          <w:rFonts w:cs="Calibri"/>
          <w:noProof/>
        </w:rPr>
        <w:t xml:space="preserve"> </w:t>
      </w:r>
      <w:r w:rsidR="00BF2E51" w:rsidRPr="004B5097">
        <w:rPr>
          <w:rFonts w:cs="Calibri"/>
          <w:color w:val="0D0D0D"/>
          <w:shd w:val="clear" w:color="auto" w:fill="FFFFFF"/>
        </w:rPr>
        <w:t>Spracúvanie osobných údajov na účely evidencie obchodných prípadov v systéme Prevádzkovateľa je nevyhnutné na účely oprávnených záujmov prevádzkovateľa, ktoré spočívajú v efektívnom riadení obchodných vzťahov, monitorovaní a zlepšovaní obchodných procesov. Tento záujem je vyvážený s právami a slobodami dotknutých osôb, pričom sa kladie dôraz na transparentnosť a ochranu údajov.</w:t>
      </w:r>
    </w:p>
    <w:p w14:paraId="354D8E64" w14:textId="5443E1EB" w:rsidR="00B6072B" w:rsidRPr="00CB2DBA" w:rsidRDefault="00BF2E51" w:rsidP="00CB2DBA">
      <w:pPr>
        <w:jc w:val="both"/>
        <w:rPr>
          <w:rFonts w:cs="Calibri"/>
          <w:color w:val="0D0D0D"/>
          <w:shd w:val="clear" w:color="auto" w:fill="FFFFFF"/>
        </w:rPr>
      </w:pPr>
      <w:r w:rsidRPr="004B5097">
        <w:rPr>
          <w:rFonts w:cs="Calibri"/>
          <w:b/>
          <w:bCs/>
          <w:noProof/>
          <w:u w:val="single"/>
        </w:rPr>
        <w:t xml:space="preserve">Dôkaz oprávneného záujmu v rámci účelu v bode c): </w:t>
      </w:r>
      <w:r w:rsidRPr="004B5097">
        <w:rPr>
          <w:rFonts w:cs="Calibri"/>
          <w:color w:val="0D0D0D"/>
          <w:shd w:val="clear" w:color="auto" w:fill="FFFFFF"/>
        </w:rPr>
        <w:t>Spracúvanie osobných údajov na účely komunikácie s klientmi je nevyhnutné na účely oprávnených záujmov prevádzkovateľa, ktoré spočívajú v efektívnej a plynulej komunikácii s obchodnými partnermi. Tento záujem je vyvážený s právami a slobodami dotknutých osôb, pričom sa kladie dôraz na transparentnosť a ochranu údajov.</w:t>
      </w:r>
    </w:p>
    <w:p w14:paraId="7B5C4FFE" w14:textId="77777777" w:rsidR="00B6072B" w:rsidRPr="004B5097" w:rsidRDefault="00B6072B" w:rsidP="00B6072B">
      <w:pPr>
        <w:pStyle w:val="Predvolen"/>
        <w:spacing w:before="0" w:after="240" w:line="240" w:lineRule="auto"/>
        <w:contextualSpacing/>
        <w:jc w:val="both"/>
        <w:rPr>
          <w:rFonts w:ascii="Calibri" w:hAnsi="Calibri" w:cs="Calibri"/>
          <w:b/>
          <w:bCs/>
          <w:noProof/>
          <w:sz w:val="22"/>
          <w:szCs w:val="22"/>
          <w:u w:val="single"/>
        </w:rPr>
      </w:pPr>
      <w:r w:rsidRPr="004B5097">
        <w:rPr>
          <w:rFonts w:ascii="Calibri" w:hAnsi="Calibri" w:cs="Calibri"/>
          <w:b/>
          <w:bCs/>
          <w:noProof/>
          <w:sz w:val="22"/>
          <w:szCs w:val="22"/>
          <w:u w:val="single"/>
        </w:rPr>
        <w:t>Zákonná povinnosť spracúvania osobných údajov:</w:t>
      </w:r>
    </w:p>
    <w:p w14:paraId="1F75AFEC" w14:textId="4916C850" w:rsidR="00B6072B" w:rsidRPr="004B5097" w:rsidRDefault="00B6072B" w:rsidP="00B6072B">
      <w:pPr>
        <w:pStyle w:val="Predvolen"/>
        <w:spacing w:before="0" w:after="240" w:line="240" w:lineRule="auto"/>
        <w:contextualSpacing/>
        <w:jc w:val="both"/>
        <w:rPr>
          <w:rFonts w:ascii="Calibri" w:hAnsi="Calibri" w:cs="Calibri"/>
          <w:noProof/>
          <w:sz w:val="22"/>
          <w:szCs w:val="22"/>
        </w:rPr>
      </w:pPr>
      <w:r w:rsidRPr="004B5097">
        <w:rPr>
          <w:rFonts w:ascii="Calibri" w:hAnsi="Calibri" w:cs="Calibri"/>
          <w:noProof/>
          <w:sz w:val="22"/>
          <w:szCs w:val="22"/>
        </w:rPr>
        <w:t>Spracúvanie osobných údajov na základe osobit</w:t>
      </w:r>
      <w:r w:rsidR="00997F49">
        <w:rPr>
          <w:rFonts w:ascii="Calibri" w:hAnsi="Calibri" w:cs="Calibri"/>
          <w:noProof/>
          <w:sz w:val="22"/>
          <w:szCs w:val="22"/>
        </w:rPr>
        <w:t>n</w:t>
      </w:r>
      <w:r w:rsidRPr="004B5097">
        <w:rPr>
          <w:rFonts w:ascii="Calibri" w:hAnsi="Calibri" w:cs="Calibri"/>
          <w:noProof/>
          <w:sz w:val="22"/>
          <w:szCs w:val="22"/>
        </w:rPr>
        <w:t>ého právneho predpisu sa nevykonáva.</w:t>
      </w:r>
    </w:p>
    <w:p w14:paraId="00EAB2E6" w14:textId="77777777" w:rsidR="00B6072B" w:rsidRPr="004B5097" w:rsidRDefault="00B6072B" w:rsidP="00B6072B">
      <w:pPr>
        <w:spacing w:after="0"/>
        <w:contextualSpacing/>
        <w:rPr>
          <w:rFonts w:eastAsia="Times New Roman" w:cs="Calibri"/>
          <w:b/>
          <w:noProof/>
          <w:u w:val="single"/>
          <w:lang w:eastAsia="zh-CN"/>
        </w:rPr>
      </w:pPr>
      <w:r w:rsidRPr="004B5097">
        <w:rPr>
          <w:rFonts w:eastAsia="Times New Roman" w:cs="Calibri"/>
          <w:b/>
          <w:noProof/>
          <w:u w:val="single"/>
          <w:lang w:eastAsia="zh-CN"/>
        </w:rPr>
        <w:t xml:space="preserve">Identifikácia  </w:t>
      </w:r>
      <w:r w:rsidRPr="004B5097">
        <w:rPr>
          <w:rFonts w:eastAsia="Times New Roman" w:cs="Calibri"/>
          <w:b/>
          <w:bCs/>
          <w:noProof/>
          <w:u w:val="single"/>
          <w:lang w:eastAsia="zh-CN"/>
        </w:rPr>
        <w:t>príjemcu</w:t>
      </w:r>
      <w:r w:rsidRPr="004B5097">
        <w:rPr>
          <w:rFonts w:eastAsia="Times New Roman" w:cs="Calibri"/>
          <w:b/>
          <w:noProof/>
          <w:u w:val="single"/>
          <w:lang w:eastAsia="zh-CN"/>
        </w:rPr>
        <w:t xml:space="preserve">  alebo  kategórie príjemcu: </w:t>
      </w:r>
    </w:p>
    <w:p w14:paraId="00648D6F" w14:textId="7F85DFFE" w:rsidR="005D55FC" w:rsidRPr="004B5097" w:rsidRDefault="005D55FC" w:rsidP="00B6072B">
      <w:pPr>
        <w:pStyle w:val="Odsekzoznamu"/>
        <w:numPr>
          <w:ilvl w:val="0"/>
          <w:numId w:val="32"/>
        </w:numPr>
        <w:spacing w:after="0"/>
        <w:contextualSpacing/>
        <w:rPr>
          <w:rFonts w:eastAsia="Times New Roman" w:cs="Calibri"/>
          <w:noProof/>
          <w:lang w:eastAsia="zh-CN"/>
        </w:rPr>
      </w:pPr>
      <w:r w:rsidRPr="004B5097">
        <w:rPr>
          <w:rFonts w:cs="Calibri"/>
          <w:shd w:val="clear" w:color="auto" w:fill="FFFFFF"/>
        </w:rPr>
        <w:t>poskytovateľ platformy pre e-mailovú komunikáciu,</w:t>
      </w:r>
    </w:p>
    <w:p w14:paraId="673B4788" w14:textId="52DE3BA9" w:rsidR="005D55FC" w:rsidRPr="004B5097" w:rsidRDefault="005D55FC" w:rsidP="00B6072B">
      <w:pPr>
        <w:pStyle w:val="Odsekzoznamu"/>
        <w:numPr>
          <w:ilvl w:val="0"/>
          <w:numId w:val="32"/>
        </w:numPr>
        <w:spacing w:after="0"/>
        <w:contextualSpacing/>
        <w:rPr>
          <w:rFonts w:eastAsia="Times New Roman" w:cs="Calibri"/>
          <w:noProof/>
          <w:lang w:eastAsia="zh-CN"/>
        </w:rPr>
      </w:pPr>
      <w:r w:rsidRPr="004B5097">
        <w:rPr>
          <w:rFonts w:eastAsia="Times New Roman" w:cs="Calibri"/>
          <w:noProof/>
          <w:lang w:eastAsia="zh-CN"/>
        </w:rPr>
        <w:t>poskytovateľ telefónnych a dátových služieb,</w:t>
      </w:r>
    </w:p>
    <w:p w14:paraId="4BAD2473" w14:textId="4B3ED554" w:rsidR="005D55FC" w:rsidRPr="004B5097" w:rsidRDefault="005D55FC" w:rsidP="00B6072B">
      <w:pPr>
        <w:pStyle w:val="Odsekzoznamu"/>
        <w:numPr>
          <w:ilvl w:val="0"/>
          <w:numId w:val="32"/>
        </w:numPr>
        <w:spacing w:after="0"/>
        <w:contextualSpacing/>
        <w:rPr>
          <w:rFonts w:eastAsia="Times New Roman" w:cs="Calibri"/>
          <w:noProof/>
          <w:lang w:eastAsia="zh-CN"/>
        </w:rPr>
      </w:pPr>
      <w:r w:rsidRPr="004B5097">
        <w:rPr>
          <w:rFonts w:eastAsia="Times New Roman" w:cs="Calibri"/>
          <w:noProof/>
          <w:lang w:eastAsia="zh-CN"/>
        </w:rPr>
        <w:t xml:space="preserve">poskytovateľ </w:t>
      </w:r>
      <w:r w:rsidR="008259DE">
        <w:rPr>
          <w:rFonts w:eastAsia="Times New Roman" w:cs="Calibri"/>
          <w:noProof/>
          <w:lang w:eastAsia="zh-CN"/>
        </w:rPr>
        <w:t>ekonomického pr</w:t>
      </w:r>
      <w:r w:rsidR="00CB2DBA">
        <w:rPr>
          <w:rFonts w:eastAsia="Times New Roman" w:cs="Calibri"/>
          <w:noProof/>
          <w:lang w:eastAsia="zh-CN"/>
        </w:rPr>
        <w:t>o</w:t>
      </w:r>
      <w:r w:rsidR="008259DE">
        <w:rPr>
          <w:rFonts w:eastAsia="Times New Roman" w:cs="Calibri"/>
          <w:noProof/>
          <w:lang w:eastAsia="zh-CN"/>
        </w:rPr>
        <w:t>gramu</w:t>
      </w:r>
      <w:r w:rsidR="00425479">
        <w:rPr>
          <w:rFonts w:eastAsia="Times New Roman" w:cs="Calibri"/>
          <w:noProof/>
          <w:lang w:eastAsia="zh-CN"/>
        </w:rPr>
        <w:t>.</w:t>
      </w:r>
    </w:p>
    <w:p w14:paraId="11FC13DD" w14:textId="77777777" w:rsidR="00B6072B" w:rsidRPr="004B5097" w:rsidRDefault="00B6072B" w:rsidP="00B6072B">
      <w:pPr>
        <w:pStyle w:val="Odsekzoznamu"/>
        <w:suppressAutoHyphens w:val="0"/>
        <w:autoSpaceDN/>
        <w:spacing w:after="0" w:line="259" w:lineRule="auto"/>
        <w:contextualSpacing/>
        <w:textAlignment w:val="auto"/>
        <w:rPr>
          <w:rFonts w:cs="Calibri"/>
          <w:noProof/>
        </w:rPr>
      </w:pPr>
    </w:p>
    <w:p w14:paraId="11DCFA90" w14:textId="77777777" w:rsidR="00997F49" w:rsidRDefault="00B6072B" w:rsidP="00B6072B">
      <w:pPr>
        <w:suppressAutoHyphens w:val="0"/>
        <w:autoSpaceDN/>
        <w:spacing w:after="0"/>
        <w:jc w:val="both"/>
        <w:textAlignment w:val="auto"/>
        <w:rPr>
          <w:rFonts w:eastAsia="Times New Roman" w:cs="Calibri"/>
          <w:lang w:eastAsia="sk-SK"/>
        </w:rPr>
      </w:pPr>
      <w:bookmarkStart w:id="3" w:name="_Hlk164178875"/>
      <w:r w:rsidRPr="004B5097">
        <w:rPr>
          <w:rFonts w:eastAsia="Times New Roman" w:cs="Calibri"/>
          <w:b/>
          <w:bCs/>
          <w:u w:val="single"/>
          <w:lang w:eastAsia="sk-SK"/>
        </w:rPr>
        <w:t>Iný oprávnený subjekt:</w:t>
      </w:r>
      <w:r w:rsidRPr="004B5097">
        <w:rPr>
          <w:rFonts w:eastAsia="Times New Roman" w:cs="Calibri"/>
          <w:lang w:eastAsia="sk-SK"/>
        </w:rPr>
        <w:t xml:space="preserve"> </w:t>
      </w:r>
    </w:p>
    <w:p w14:paraId="0E92C953" w14:textId="0A0F8E91" w:rsidR="00B6072B" w:rsidRPr="004B5097" w:rsidRDefault="00B6072B" w:rsidP="00B6072B">
      <w:pPr>
        <w:suppressAutoHyphens w:val="0"/>
        <w:autoSpaceDN/>
        <w:spacing w:after="0"/>
        <w:jc w:val="both"/>
        <w:textAlignment w:val="auto"/>
        <w:rPr>
          <w:rFonts w:eastAsia="Times New Roman" w:cs="Calibri"/>
          <w:lang w:eastAsia="sk-SK"/>
        </w:rPr>
      </w:pPr>
      <w:r w:rsidRPr="004B5097">
        <w:rPr>
          <w:rFonts w:eastAsia="Times New Roman" w:cs="Calibri"/>
          <w:lang w:eastAsia="sk-SK"/>
        </w:rPr>
        <w:t>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304225EF" w14:textId="77777777" w:rsidR="00B6072B" w:rsidRPr="004B5097" w:rsidRDefault="00B6072B" w:rsidP="00B6072B">
      <w:pPr>
        <w:numPr>
          <w:ilvl w:val="0"/>
          <w:numId w:val="27"/>
        </w:numPr>
        <w:suppressAutoHyphens w:val="0"/>
        <w:autoSpaceDN/>
        <w:spacing w:after="0" w:line="276" w:lineRule="auto"/>
        <w:jc w:val="both"/>
        <w:textAlignment w:val="auto"/>
        <w:rPr>
          <w:rFonts w:eastAsia="Times New Roman" w:cs="Calibri"/>
          <w:lang w:eastAsia="sk-SK"/>
        </w:rPr>
      </w:pPr>
      <w:r w:rsidRPr="004B5097">
        <w:rPr>
          <w:rFonts w:eastAsia="Times New Roman" w:cs="Calibri"/>
          <w:b/>
          <w:bCs/>
          <w:lang w:eastAsia="sk-SK"/>
        </w:rPr>
        <w:lastRenderedPageBreak/>
        <w:t>Kontrolné a dozorné orgány Slovenskej republiky:</w:t>
      </w:r>
      <w:r w:rsidRPr="004B5097">
        <w:rPr>
          <w:rFonts w:eastAsia="Times New Roman" w:cs="Calibr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74B5FED0" w14:textId="77777777" w:rsidR="00B6072B" w:rsidRPr="004B5097" w:rsidRDefault="00B6072B" w:rsidP="00B6072B">
      <w:pPr>
        <w:numPr>
          <w:ilvl w:val="0"/>
          <w:numId w:val="27"/>
        </w:numPr>
        <w:suppressAutoHyphens w:val="0"/>
        <w:autoSpaceDN/>
        <w:spacing w:after="0" w:line="276" w:lineRule="auto"/>
        <w:jc w:val="both"/>
        <w:textAlignment w:val="auto"/>
        <w:rPr>
          <w:rFonts w:eastAsia="Times New Roman" w:cs="Calibri"/>
          <w:lang w:eastAsia="sk-SK"/>
        </w:rPr>
      </w:pPr>
      <w:r w:rsidRPr="004B5097">
        <w:rPr>
          <w:rFonts w:eastAsia="Times New Roman" w:cs="Calibri"/>
          <w:b/>
          <w:bCs/>
          <w:lang w:eastAsia="sk-SK"/>
        </w:rPr>
        <w:t>Súdy a orgány trestného konania:</w:t>
      </w:r>
      <w:r w:rsidRPr="004B5097">
        <w:rPr>
          <w:rFonts w:eastAsia="Times New Roman" w:cs="Calibr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04FD6C39" w14:textId="77777777" w:rsidR="00B6072B" w:rsidRPr="004B5097" w:rsidRDefault="00B6072B" w:rsidP="00B6072B">
      <w:pPr>
        <w:numPr>
          <w:ilvl w:val="0"/>
          <w:numId w:val="27"/>
        </w:numPr>
        <w:suppressAutoHyphens w:val="0"/>
        <w:autoSpaceDN/>
        <w:spacing w:after="0" w:line="276" w:lineRule="auto"/>
        <w:jc w:val="both"/>
        <w:textAlignment w:val="auto"/>
        <w:rPr>
          <w:rFonts w:eastAsia="Times New Roman" w:cs="Calibri"/>
          <w:lang w:eastAsia="sk-SK"/>
        </w:rPr>
      </w:pPr>
      <w:r w:rsidRPr="004B5097">
        <w:rPr>
          <w:rFonts w:eastAsia="Times New Roman" w:cs="Calibri"/>
          <w:b/>
          <w:bCs/>
          <w:lang w:eastAsia="sk-SK"/>
        </w:rPr>
        <w:t>Príslušná Slovenská obchodná inšpekcia:</w:t>
      </w:r>
      <w:r w:rsidRPr="004B5097">
        <w:rPr>
          <w:rFonts w:eastAsia="Times New Roman" w:cs="Calibr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092D8786" w14:textId="77777777" w:rsidR="00B6072B" w:rsidRPr="004B5097" w:rsidRDefault="00B6072B" w:rsidP="00B6072B">
      <w:pPr>
        <w:numPr>
          <w:ilvl w:val="0"/>
          <w:numId w:val="27"/>
        </w:numPr>
        <w:suppressAutoHyphens w:val="0"/>
        <w:autoSpaceDN/>
        <w:spacing w:after="0" w:line="276" w:lineRule="auto"/>
        <w:jc w:val="both"/>
        <w:textAlignment w:val="auto"/>
        <w:rPr>
          <w:rFonts w:eastAsia="Times New Roman" w:cs="Calibri"/>
          <w:lang w:eastAsia="sk-SK"/>
        </w:rPr>
      </w:pPr>
      <w:r w:rsidRPr="004B5097">
        <w:rPr>
          <w:rFonts w:eastAsia="Times New Roman" w:cs="Calibri"/>
          <w:b/>
          <w:bCs/>
          <w:lang w:eastAsia="sk-SK"/>
        </w:rPr>
        <w:t>Iné subjekty oprávnené na základe osobitných zákonov:</w:t>
      </w:r>
      <w:r w:rsidRPr="004B5097">
        <w:rPr>
          <w:rFonts w:eastAsia="Times New Roman" w:cs="Calibr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3"/>
    <w:p w14:paraId="32B4D7BA" w14:textId="77777777" w:rsidR="00B6072B" w:rsidRPr="004B5097" w:rsidRDefault="00B6072B" w:rsidP="00B6072B">
      <w:pPr>
        <w:spacing w:after="0"/>
        <w:rPr>
          <w:rFonts w:cs="Calibri"/>
          <w:b/>
          <w:noProof/>
          <w:u w:val="single"/>
        </w:rPr>
      </w:pPr>
    </w:p>
    <w:p w14:paraId="3F521A9C" w14:textId="2FADEC28" w:rsidR="00B6072B" w:rsidRPr="00997F49" w:rsidRDefault="00B6072B" w:rsidP="00997F49">
      <w:pPr>
        <w:spacing w:after="0"/>
        <w:rPr>
          <w:rFonts w:cs="Calibri"/>
          <w:b/>
          <w:noProof/>
          <w:u w:val="single"/>
        </w:rPr>
      </w:pPr>
      <w:r w:rsidRPr="004B5097">
        <w:rPr>
          <w:rFonts w:cs="Calibri"/>
          <w:b/>
          <w:noProof/>
          <w:u w:val="single"/>
        </w:rPr>
        <w:t>- do tretích krajín</w:t>
      </w:r>
      <w:r w:rsidR="00997F49">
        <w:rPr>
          <w:rFonts w:cs="Calibri"/>
          <w:b/>
          <w:noProof/>
          <w:u w:val="single"/>
        </w:rPr>
        <w:t>:</w:t>
      </w:r>
      <w:r w:rsidR="00997F49" w:rsidRPr="00997F49">
        <w:rPr>
          <w:rFonts w:cs="Calibri"/>
          <w:b/>
          <w:noProof/>
        </w:rPr>
        <w:t xml:space="preserve"> </w:t>
      </w:r>
      <w:r w:rsidR="00997F49">
        <w:rPr>
          <w:rFonts w:cs="Calibri"/>
          <w:noProof/>
        </w:rPr>
        <w:t>O</w:t>
      </w:r>
      <w:r w:rsidRPr="004B5097">
        <w:rPr>
          <w:rFonts w:cs="Calibri"/>
          <w:noProof/>
        </w:rPr>
        <w:t xml:space="preserve">sobné údaje sa do tretích krajín neposkytujú. </w:t>
      </w:r>
    </w:p>
    <w:p w14:paraId="143D1BDE" w14:textId="24E2F989" w:rsidR="00B6072B" w:rsidRPr="004B5097" w:rsidRDefault="00B6072B" w:rsidP="00B6072B">
      <w:pPr>
        <w:contextualSpacing/>
        <w:rPr>
          <w:rFonts w:cs="Calibri"/>
          <w:noProof/>
        </w:rPr>
      </w:pPr>
      <w:r w:rsidRPr="004B5097">
        <w:rPr>
          <w:rFonts w:cs="Calibri"/>
          <w:b/>
          <w:noProof/>
          <w:u w:val="single"/>
        </w:rPr>
        <w:t>- do medzinárodných organizácií</w:t>
      </w:r>
      <w:r w:rsidR="00997F49" w:rsidRPr="00997F49">
        <w:rPr>
          <w:rFonts w:cs="Calibri"/>
          <w:noProof/>
          <w:u w:val="single"/>
        </w:rPr>
        <w:t>:</w:t>
      </w:r>
      <w:r w:rsidR="00997F49">
        <w:rPr>
          <w:rFonts w:cs="Calibri"/>
          <w:noProof/>
        </w:rPr>
        <w:t xml:space="preserve"> O</w:t>
      </w:r>
      <w:r w:rsidRPr="004B5097">
        <w:rPr>
          <w:rFonts w:cs="Calibri"/>
          <w:noProof/>
        </w:rPr>
        <w:t xml:space="preserve">sobné údaje sa do medzinárodných organizácií neposkytujú. </w:t>
      </w:r>
    </w:p>
    <w:p w14:paraId="0762C255" w14:textId="77777777" w:rsidR="00B6072B" w:rsidRPr="004B5097" w:rsidRDefault="00B6072B" w:rsidP="00B6072B">
      <w:pPr>
        <w:spacing w:after="0"/>
        <w:rPr>
          <w:rFonts w:cs="Calibri"/>
          <w:noProof/>
        </w:rPr>
      </w:pPr>
    </w:p>
    <w:p w14:paraId="72C5F092" w14:textId="77777777" w:rsidR="00B6072B" w:rsidRPr="004B5097" w:rsidRDefault="00B6072B" w:rsidP="00B6072B">
      <w:pPr>
        <w:spacing w:after="0"/>
        <w:rPr>
          <w:rFonts w:cs="Calibri"/>
          <w:b/>
          <w:noProof/>
          <w:u w:val="single"/>
        </w:rPr>
      </w:pPr>
      <w:r w:rsidRPr="004B5097">
        <w:rPr>
          <w:rFonts w:cs="Calibri"/>
          <w:b/>
          <w:noProof/>
          <w:u w:val="single"/>
        </w:rPr>
        <w:t>Zverejňovanie osobných údajov:</w:t>
      </w:r>
    </w:p>
    <w:p w14:paraId="2EAB0BFF" w14:textId="3454254B" w:rsidR="00B6072B" w:rsidRPr="004B5097" w:rsidRDefault="00997F49" w:rsidP="00B6072B">
      <w:pPr>
        <w:spacing w:after="0"/>
        <w:rPr>
          <w:rFonts w:cs="Calibri"/>
          <w:noProof/>
        </w:rPr>
      </w:pPr>
      <w:r>
        <w:rPr>
          <w:rFonts w:cs="Calibri"/>
          <w:noProof/>
        </w:rPr>
        <w:t>O</w:t>
      </w:r>
      <w:r w:rsidR="00B6072B" w:rsidRPr="004B5097">
        <w:rPr>
          <w:rFonts w:cs="Calibri"/>
          <w:noProof/>
        </w:rPr>
        <w:t>sobné údaje sa nezverejňujú.</w:t>
      </w:r>
    </w:p>
    <w:p w14:paraId="72F81252" w14:textId="77777777" w:rsidR="00B6072B" w:rsidRPr="004B5097" w:rsidRDefault="00B6072B" w:rsidP="00B6072B">
      <w:pPr>
        <w:spacing w:after="0"/>
        <w:contextualSpacing/>
        <w:rPr>
          <w:rFonts w:eastAsia="Times New Roman" w:cs="Calibri"/>
          <w:noProof/>
          <w:lang w:eastAsia="sk-SK"/>
        </w:rPr>
      </w:pPr>
    </w:p>
    <w:p w14:paraId="0A7F7D83" w14:textId="17E0A8BE" w:rsidR="00B6072B" w:rsidRPr="004B5097" w:rsidRDefault="00B6072B" w:rsidP="00B6072B">
      <w:pPr>
        <w:spacing w:after="0"/>
        <w:contextualSpacing/>
        <w:jc w:val="both"/>
        <w:rPr>
          <w:rFonts w:cs="Calibri"/>
          <w:noProof/>
        </w:rPr>
      </w:pPr>
      <w:r w:rsidRPr="004B5097">
        <w:rPr>
          <w:rFonts w:eastAsia="Times New Roman" w:cs="Calibri"/>
          <w:b/>
          <w:bCs/>
          <w:noProof/>
          <w:u w:val="single"/>
          <w:lang w:eastAsia="zh-CN"/>
        </w:rPr>
        <w:t>Doba uchovávania / kritérium jej určenia:</w:t>
      </w:r>
      <w:r w:rsidRPr="004B5097">
        <w:rPr>
          <w:rFonts w:eastAsia="Times New Roman" w:cs="Calibri"/>
          <w:b/>
          <w:bCs/>
          <w:noProof/>
          <w:lang w:eastAsia="zh-CN"/>
        </w:rPr>
        <w:t xml:space="preserve"> </w:t>
      </w:r>
    </w:p>
    <w:p w14:paraId="0D55D2A5" w14:textId="4164DA83" w:rsidR="005D55FC" w:rsidRPr="004B5097" w:rsidRDefault="005D55FC" w:rsidP="005D55FC">
      <w:pPr>
        <w:spacing w:after="0"/>
        <w:contextualSpacing/>
        <w:jc w:val="both"/>
        <w:rPr>
          <w:rFonts w:cs="Calibri"/>
          <w:color w:val="0D0D0D"/>
          <w:shd w:val="clear" w:color="auto" w:fill="FFFFFF"/>
        </w:rPr>
      </w:pPr>
      <w:r w:rsidRPr="004B5097">
        <w:rPr>
          <w:rFonts w:cs="Calibri"/>
          <w:color w:val="0D0D0D"/>
          <w:shd w:val="clear" w:color="auto" w:fill="FFFFFF"/>
        </w:rPr>
        <w:t xml:space="preserve">Osobné údaje budú uchovávané po dobu trvania obchodného vzťahu a následne po dobu potrebnú na preukázanie a obhajobu právnych nárokov, čo je zvyčajne 3 roky po ukončení obchodného vzťahu, ak iné právne predpisy neustanovujú dlhšiu dobu uchovávania. </w:t>
      </w:r>
    </w:p>
    <w:p w14:paraId="512B81FD" w14:textId="140A89B6" w:rsidR="005D55FC" w:rsidRPr="004B5097" w:rsidRDefault="005D55FC" w:rsidP="005D55FC">
      <w:pPr>
        <w:spacing w:after="0"/>
        <w:contextualSpacing/>
        <w:jc w:val="both"/>
        <w:rPr>
          <w:rFonts w:cs="Calibri"/>
          <w:color w:val="0D0D0D"/>
          <w:shd w:val="clear" w:color="auto" w:fill="FFFFFF"/>
        </w:rPr>
      </w:pPr>
      <w:r w:rsidRPr="004B5097">
        <w:rPr>
          <w:rFonts w:cs="Calibri"/>
          <w:color w:val="0D0D0D"/>
          <w:shd w:val="clear" w:color="auto" w:fill="FFFFFF"/>
        </w:rPr>
        <w:t>Ak cenová ponuka nevedie k uzavretiu zmluvy, osobné údaje budú uchovávané po dobu 1 roka od poskytnutia cenovej ponuky.</w:t>
      </w:r>
    </w:p>
    <w:p w14:paraId="57028ED4" w14:textId="77777777" w:rsidR="005D55FC" w:rsidRPr="004B5097" w:rsidRDefault="005D55FC" w:rsidP="005D55FC">
      <w:pPr>
        <w:spacing w:after="0"/>
        <w:contextualSpacing/>
        <w:jc w:val="both"/>
        <w:rPr>
          <w:rFonts w:eastAsia="Times New Roman" w:cs="Calibri"/>
          <w:noProof/>
          <w:lang w:eastAsia="sk-SK"/>
        </w:rPr>
      </w:pPr>
    </w:p>
    <w:p w14:paraId="57CD37F4" w14:textId="77777777" w:rsidR="00997F49" w:rsidRDefault="00B6072B" w:rsidP="00B6072B">
      <w:pPr>
        <w:suppressAutoHyphens w:val="0"/>
        <w:autoSpaceDN/>
        <w:spacing w:after="0"/>
        <w:jc w:val="both"/>
        <w:textAlignment w:val="auto"/>
        <w:rPr>
          <w:rFonts w:eastAsia="Times New Roman" w:cs="Calibri"/>
          <w:lang w:eastAsia="sk-SK"/>
        </w:rPr>
      </w:pPr>
      <w:bookmarkStart w:id="4" w:name="_Hlk164330682"/>
      <w:r w:rsidRPr="004B5097">
        <w:rPr>
          <w:rFonts w:eastAsia="Times New Roman" w:cs="Calibri"/>
          <w:b/>
          <w:bCs/>
          <w:u w:val="single"/>
          <w:lang w:eastAsia="sk-SK"/>
        </w:rPr>
        <w:t>Periodická revízia a vymazávanie údajov:</w:t>
      </w:r>
      <w:r w:rsidRPr="004B5097">
        <w:rPr>
          <w:rFonts w:eastAsia="Times New Roman" w:cs="Calibri"/>
          <w:lang w:eastAsia="sk-SK"/>
        </w:rPr>
        <w:t xml:space="preserve"> </w:t>
      </w:r>
    </w:p>
    <w:p w14:paraId="57FEC0B0" w14:textId="1B279008" w:rsidR="00B6072B" w:rsidRPr="004B5097" w:rsidRDefault="00B6072B" w:rsidP="00B6072B">
      <w:pPr>
        <w:suppressAutoHyphens w:val="0"/>
        <w:autoSpaceDN/>
        <w:spacing w:after="0"/>
        <w:jc w:val="both"/>
        <w:textAlignment w:val="auto"/>
        <w:rPr>
          <w:rFonts w:eastAsia="Times New Roman" w:cs="Calibri"/>
          <w:lang w:eastAsia="sk-SK"/>
        </w:rPr>
      </w:pPr>
      <w:r w:rsidRPr="004B5097">
        <w:rPr>
          <w:rFonts w:eastAsia="Times New Roman" w:cs="Calibri"/>
          <w:lang w:eastAsia="sk-SK"/>
        </w:rPr>
        <w:t>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4"/>
    <w:p w14:paraId="6332FF52" w14:textId="77777777" w:rsidR="00B6072B" w:rsidRPr="004B5097" w:rsidRDefault="00B6072B" w:rsidP="00B6072B">
      <w:pPr>
        <w:spacing w:after="0"/>
        <w:contextualSpacing/>
        <w:jc w:val="both"/>
        <w:rPr>
          <w:rFonts w:eastAsia="Times New Roman" w:cs="Calibri"/>
          <w:noProof/>
          <w:lang w:eastAsia="sk-SK"/>
        </w:rPr>
      </w:pPr>
    </w:p>
    <w:p w14:paraId="3679CF65" w14:textId="77777777" w:rsidR="00B6072B" w:rsidRPr="004B5097" w:rsidRDefault="00B6072B" w:rsidP="00B6072B">
      <w:pPr>
        <w:spacing w:after="0"/>
        <w:jc w:val="both"/>
        <w:textAlignment w:val="auto"/>
        <w:rPr>
          <w:rFonts w:cs="Calibri"/>
          <w:b/>
          <w:bCs/>
          <w:u w:val="single"/>
        </w:rPr>
      </w:pPr>
      <w:r w:rsidRPr="004B5097">
        <w:rPr>
          <w:rFonts w:cs="Calibri"/>
          <w:b/>
          <w:bCs/>
          <w:u w:val="single"/>
        </w:rPr>
        <w:t>Zásada minimalizácie a vymazávania údajov:</w:t>
      </w:r>
    </w:p>
    <w:p w14:paraId="7A163107" w14:textId="77777777" w:rsidR="00B6072B" w:rsidRPr="004B5097" w:rsidRDefault="00B6072B" w:rsidP="00B6072B">
      <w:pPr>
        <w:spacing w:after="0"/>
        <w:jc w:val="both"/>
        <w:textAlignment w:val="auto"/>
        <w:rPr>
          <w:rFonts w:cs="Calibri"/>
        </w:rPr>
      </w:pPr>
      <w:r w:rsidRPr="004B5097">
        <w:rPr>
          <w:rFonts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4063C37E" w14:textId="77777777" w:rsidR="00B6072B" w:rsidRPr="004B5097" w:rsidRDefault="00B6072B" w:rsidP="00B6072B">
      <w:pPr>
        <w:spacing w:after="0"/>
        <w:jc w:val="both"/>
        <w:textAlignment w:val="auto"/>
        <w:rPr>
          <w:rFonts w:cs="Calibri"/>
        </w:rPr>
      </w:pPr>
    </w:p>
    <w:p w14:paraId="4E4F8C9E" w14:textId="77777777" w:rsidR="00B6072B" w:rsidRPr="004B5097" w:rsidRDefault="00B6072B" w:rsidP="00B6072B">
      <w:pPr>
        <w:spacing w:after="0"/>
        <w:jc w:val="both"/>
        <w:textAlignment w:val="auto"/>
        <w:rPr>
          <w:rFonts w:cs="Calibri"/>
          <w:b/>
          <w:bCs/>
          <w:u w:val="single"/>
        </w:rPr>
      </w:pPr>
      <w:r w:rsidRPr="004B5097">
        <w:rPr>
          <w:rFonts w:cs="Calibri"/>
          <w:b/>
          <w:bCs/>
          <w:u w:val="single"/>
        </w:rPr>
        <w:t>Transparentnosť pri zmene účelu spracúvania:</w:t>
      </w:r>
    </w:p>
    <w:p w14:paraId="5CD26D0D" w14:textId="77777777" w:rsidR="00B6072B" w:rsidRPr="004B5097" w:rsidRDefault="00B6072B" w:rsidP="00B6072B">
      <w:pPr>
        <w:spacing w:after="0"/>
        <w:jc w:val="both"/>
        <w:textAlignment w:val="auto"/>
        <w:rPr>
          <w:rFonts w:cs="Calibri"/>
          <w:color w:val="0D0D0D"/>
        </w:rPr>
      </w:pPr>
      <w:r w:rsidRPr="004B5097">
        <w:rPr>
          <w:rFonts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4B5097">
        <w:rPr>
          <w:rFonts w:cs="Calibri"/>
          <w:color w:val="0D0D0D"/>
        </w:rPr>
        <w:t xml:space="preserve"> osoby plne transparentné.</w:t>
      </w:r>
    </w:p>
    <w:p w14:paraId="0FAE7BE5" w14:textId="77777777" w:rsidR="00B6072B" w:rsidRPr="004B5097" w:rsidRDefault="00B6072B" w:rsidP="00B6072B">
      <w:pPr>
        <w:spacing w:after="0"/>
        <w:jc w:val="both"/>
        <w:rPr>
          <w:rFonts w:cs="Calibri"/>
          <w:b/>
          <w:bCs/>
          <w:u w:val="single"/>
        </w:rPr>
      </w:pPr>
      <w:bookmarkStart w:id="5" w:name="_Hlk141261540"/>
    </w:p>
    <w:p w14:paraId="759413FC" w14:textId="77777777" w:rsidR="00CB2DBA" w:rsidRPr="00CB2DBA" w:rsidRDefault="00CB2DBA" w:rsidP="00CB2DBA">
      <w:pPr>
        <w:suppressAutoHyphens w:val="0"/>
        <w:autoSpaceDN/>
        <w:spacing w:after="0"/>
        <w:jc w:val="both"/>
        <w:textAlignment w:val="auto"/>
        <w:rPr>
          <w:rFonts w:cs="Calibri"/>
        </w:rPr>
      </w:pPr>
      <w:r w:rsidRPr="00CB2DBA">
        <w:rPr>
          <w:rFonts w:cs="Calibri"/>
          <w:b/>
          <w:bCs/>
          <w:u w:val="single"/>
        </w:rPr>
        <w:t>Technické a organizačné bezpečnostné opatrenia:</w:t>
      </w:r>
      <w:r w:rsidRPr="00CB2DBA">
        <w:rPr>
          <w:rFonts w:cs="Calibri"/>
        </w:rPr>
        <w:t xml:space="preserve"> </w:t>
      </w:r>
    </w:p>
    <w:p w14:paraId="4CCFA1E8" w14:textId="77777777" w:rsidR="00CB2DBA" w:rsidRPr="00CB2DBA" w:rsidRDefault="00CB2DBA" w:rsidP="00CB2DBA">
      <w:pPr>
        <w:suppressAutoHyphens w:val="0"/>
        <w:autoSpaceDN/>
        <w:spacing w:after="0"/>
        <w:jc w:val="both"/>
        <w:textAlignment w:val="auto"/>
        <w:rPr>
          <w:rFonts w:eastAsia="Times New Roman" w:cs="Calibri"/>
          <w:b/>
          <w:bCs/>
          <w:noProof/>
        </w:rPr>
      </w:pPr>
      <w:r w:rsidRPr="00CB2DBA">
        <w:rPr>
          <w:rFonts w:cs="Calibri"/>
        </w:rPr>
        <w:t xml:space="preserve">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w:t>
      </w:r>
      <w:r w:rsidRPr="00CB2DBA">
        <w:rPr>
          <w:rFonts w:cs="Calibri"/>
        </w:rPr>
        <w:lastRenderedPageBreak/>
        <w:t>administratívnej bezpečnosti a ochrany citlivých informácií, s presne definovanými právomocami a povinnosťami uvedenými v bezpečnostnej politike.</w:t>
      </w:r>
    </w:p>
    <w:p w14:paraId="2CD53D4E" w14:textId="77777777" w:rsidR="00B6072B" w:rsidRPr="004B5097" w:rsidRDefault="00B6072B" w:rsidP="00B6072B">
      <w:pPr>
        <w:spacing w:after="0"/>
        <w:contextualSpacing/>
        <w:jc w:val="both"/>
        <w:rPr>
          <w:rFonts w:cs="Calibri"/>
          <w:b/>
          <w:bCs/>
          <w:u w:val="single"/>
        </w:rPr>
      </w:pPr>
    </w:p>
    <w:bookmarkEnd w:id="5"/>
    <w:p w14:paraId="6AB884D1" w14:textId="77777777" w:rsidR="008C7E53" w:rsidRPr="004B5097" w:rsidRDefault="008C7E53" w:rsidP="008C7E53">
      <w:pPr>
        <w:contextualSpacing/>
        <w:jc w:val="both"/>
        <w:rPr>
          <w:rFonts w:cs="Calibri"/>
          <w:b/>
          <w:bCs/>
          <w:u w:val="single"/>
        </w:rPr>
      </w:pPr>
      <w:r w:rsidRPr="004B5097">
        <w:rPr>
          <w:rFonts w:cs="Calibri"/>
          <w:b/>
          <w:bCs/>
          <w:u w:val="single"/>
        </w:rPr>
        <w:t>Poučenie o forme požiadavky na poskytnutie osobných údajov od dotknutých osôb:</w:t>
      </w:r>
    </w:p>
    <w:p w14:paraId="43CC3BCA" w14:textId="77777777" w:rsidR="008C7E53" w:rsidRPr="004B5097" w:rsidRDefault="008C7E53" w:rsidP="008C7E53">
      <w:pPr>
        <w:spacing w:after="0"/>
        <w:jc w:val="both"/>
        <w:rPr>
          <w:rFonts w:cs="Calibri"/>
          <w:lang w:eastAsia="sk-SK"/>
        </w:rPr>
      </w:pPr>
      <w:r w:rsidRPr="004B5097">
        <w:rPr>
          <w:rFonts w:cs="Calibri"/>
          <w:lang w:eastAsia="sk-SK"/>
        </w:rPr>
        <w:t>Poskytovanie osobných údajov je potrebné na základe oprávneného záujmu Prevádzkovateľa. Dotknutá osoba nie je povinná poskytnúť svoje osobné údaje. Avšak, neposkytnutie týchto údajov môže viesť k nemožnosti:</w:t>
      </w:r>
    </w:p>
    <w:p w14:paraId="0D1E8383" w14:textId="77777777" w:rsidR="008C7E53" w:rsidRPr="004B5097" w:rsidRDefault="008C7E53" w:rsidP="008C7E53">
      <w:pPr>
        <w:pStyle w:val="Odsekzoznamu"/>
        <w:numPr>
          <w:ilvl w:val="0"/>
          <w:numId w:val="40"/>
        </w:numPr>
        <w:spacing w:after="0"/>
        <w:jc w:val="both"/>
        <w:rPr>
          <w:rFonts w:cs="Calibri"/>
          <w:lang w:eastAsia="sk-SK"/>
        </w:rPr>
      </w:pPr>
      <w:r w:rsidRPr="004B5097">
        <w:rPr>
          <w:rFonts w:cs="Calibri"/>
          <w:lang w:eastAsia="sk-SK"/>
        </w:rPr>
        <w:t>Efektívne komunikovať s Prevádzkovateľom a riadiť obchodné vzťahy, čo je potrebné pre evidenciu kontaktných údajov obchodných partnerov a ich zamestnancov v systéme Prevádzkovateľa.</w:t>
      </w:r>
    </w:p>
    <w:p w14:paraId="66A7E4DF" w14:textId="77777777" w:rsidR="008C7E53" w:rsidRPr="004B5097" w:rsidRDefault="008C7E53" w:rsidP="008C7E53">
      <w:pPr>
        <w:pStyle w:val="Odsekzoznamu"/>
        <w:numPr>
          <w:ilvl w:val="0"/>
          <w:numId w:val="40"/>
        </w:numPr>
        <w:spacing w:after="0"/>
        <w:jc w:val="both"/>
        <w:rPr>
          <w:rFonts w:cs="Calibri"/>
          <w:lang w:eastAsia="sk-SK"/>
        </w:rPr>
      </w:pPr>
      <w:r w:rsidRPr="004B5097">
        <w:rPr>
          <w:rFonts w:cs="Calibri"/>
          <w:lang w:eastAsia="sk-SK"/>
        </w:rPr>
        <w:t>Evidovať obchodné prípady v systéme Prevádzkovateľa, čo môže mať za následok zhoršenú schopnosť spravovať a monitorovať obchodné príležitosti a transakcie.</w:t>
      </w:r>
    </w:p>
    <w:p w14:paraId="52042643" w14:textId="77777777" w:rsidR="008C7E53" w:rsidRPr="004B5097" w:rsidRDefault="008C7E53" w:rsidP="008C7E53">
      <w:pPr>
        <w:pStyle w:val="Odsekzoznamu"/>
        <w:numPr>
          <w:ilvl w:val="0"/>
          <w:numId w:val="40"/>
        </w:numPr>
        <w:spacing w:after="0"/>
        <w:jc w:val="both"/>
        <w:rPr>
          <w:rFonts w:cs="Calibri"/>
          <w:lang w:eastAsia="sk-SK"/>
        </w:rPr>
      </w:pPr>
      <w:r w:rsidRPr="004B5097">
        <w:rPr>
          <w:rFonts w:cs="Calibri"/>
          <w:lang w:eastAsia="sk-SK"/>
        </w:rPr>
        <w:t>Efektívne komunikovať s klientmi, čo môže viesť k zníženej kvalite služieb a zhoršeniu obchodných vzťahov.</w:t>
      </w:r>
    </w:p>
    <w:p w14:paraId="043CBDB9" w14:textId="77777777" w:rsidR="008C7E53" w:rsidRPr="004B5097" w:rsidRDefault="008C7E53" w:rsidP="008C7E53">
      <w:pPr>
        <w:pStyle w:val="Odsekzoznamu"/>
        <w:numPr>
          <w:ilvl w:val="0"/>
          <w:numId w:val="40"/>
        </w:numPr>
        <w:spacing w:after="0"/>
        <w:jc w:val="both"/>
        <w:rPr>
          <w:rFonts w:cs="Calibri"/>
          <w:lang w:eastAsia="sk-SK"/>
        </w:rPr>
      </w:pPr>
      <w:r w:rsidRPr="004B5097">
        <w:rPr>
          <w:rFonts w:cs="Calibri"/>
          <w:lang w:eastAsia="sk-SK"/>
        </w:rPr>
        <w:t>Sledovať a vyhodnocovať spokojnosť klienta, čo je nevyhnutné pre neustále zlepšovanie kvality poskytovaných služieb a produktov.</w:t>
      </w:r>
    </w:p>
    <w:p w14:paraId="29470C78" w14:textId="77777777" w:rsidR="008C7E53" w:rsidRPr="004B5097" w:rsidRDefault="008C7E53" w:rsidP="008C7E53">
      <w:pPr>
        <w:pStyle w:val="Odsekzoznamu"/>
        <w:numPr>
          <w:ilvl w:val="0"/>
          <w:numId w:val="40"/>
        </w:numPr>
        <w:spacing w:after="0"/>
        <w:jc w:val="both"/>
        <w:rPr>
          <w:rFonts w:cs="Calibri"/>
          <w:lang w:eastAsia="sk-SK"/>
        </w:rPr>
      </w:pPr>
      <w:r w:rsidRPr="004B5097">
        <w:rPr>
          <w:rFonts w:cs="Calibri"/>
          <w:lang w:eastAsia="sk-SK"/>
        </w:rPr>
        <w:t>Vypracovať cenové ponuky, čo môže spôsobiť oneskorenie alebo nemožnosť poskytnutia relevantných informácií potrebných pre uzatvorenie obchodnej transakcie.</w:t>
      </w:r>
    </w:p>
    <w:p w14:paraId="25B61C28" w14:textId="77777777" w:rsidR="008C7E53" w:rsidRPr="004B5097" w:rsidRDefault="008C7E53" w:rsidP="008C7E53">
      <w:pPr>
        <w:spacing w:after="0"/>
        <w:jc w:val="both"/>
        <w:rPr>
          <w:rFonts w:cs="Calibri"/>
          <w:lang w:eastAsia="sk-SK"/>
        </w:rPr>
      </w:pPr>
      <w:r w:rsidRPr="004B5097">
        <w:rPr>
          <w:rFonts w:cs="Calibri"/>
          <w:lang w:eastAsia="sk-SK"/>
        </w:rPr>
        <w:t>Poskytnutie osobných údajov je preto kľúčové pre zabezpečenie efektívneho a plynulého fungovania obchodných vzťahov a poskytovania kvalitných služieb klientom a obchodným partnerom.</w:t>
      </w:r>
    </w:p>
    <w:p w14:paraId="2DC19EA8" w14:textId="77777777" w:rsidR="008C7E53" w:rsidRPr="004B5097" w:rsidRDefault="008C7E53" w:rsidP="00B6072B">
      <w:pPr>
        <w:spacing w:after="0"/>
        <w:jc w:val="both"/>
        <w:rPr>
          <w:rFonts w:cs="Calibri"/>
          <w:b/>
          <w:bCs/>
          <w:noProof/>
          <w:u w:val="single"/>
        </w:rPr>
      </w:pPr>
    </w:p>
    <w:p w14:paraId="76E87C8E" w14:textId="77777777" w:rsidR="00997F49" w:rsidRPr="00491C08" w:rsidRDefault="00997F49" w:rsidP="00997F49">
      <w:pPr>
        <w:suppressAutoHyphens w:val="0"/>
        <w:autoSpaceDN/>
        <w:spacing w:after="0"/>
        <w:jc w:val="both"/>
        <w:textAlignment w:val="auto"/>
        <w:rPr>
          <w:rFonts w:eastAsia="Times New Roman" w:cs="Calibri"/>
          <w:b/>
          <w:u w:val="single"/>
          <w:lang w:eastAsia="sk-SK"/>
        </w:rPr>
      </w:pPr>
      <w:bookmarkStart w:id="6" w:name="_Hlk173860906"/>
      <w:bookmarkEnd w:id="1"/>
      <w:bookmarkEnd w:id="2"/>
      <w:r w:rsidRPr="00491C08">
        <w:rPr>
          <w:rFonts w:eastAsia="Times New Roman" w:cs="Calibri"/>
          <w:b/>
          <w:u w:val="single"/>
          <w:lang w:eastAsia="sk-SK"/>
        </w:rPr>
        <w:t>Existencia automatizovaného rozhodovania vrátane profilovania</w:t>
      </w:r>
      <w:r>
        <w:rPr>
          <w:rFonts w:eastAsia="Times New Roman" w:cs="Calibri"/>
          <w:b/>
          <w:u w:val="single"/>
          <w:lang w:eastAsia="sk-SK"/>
        </w:rPr>
        <w:t>:</w:t>
      </w:r>
    </w:p>
    <w:p w14:paraId="4FFF4986" w14:textId="77777777" w:rsidR="00997F49" w:rsidRPr="00491C08" w:rsidRDefault="00997F49" w:rsidP="00997F49">
      <w:pPr>
        <w:suppressAutoHyphens w:val="0"/>
        <w:autoSpaceDN/>
        <w:spacing w:after="0"/>
        <w:jc w:val="both"/>
        <w:textAlignment w:val="auto"/>
        <w:rPr>
          <w:rFonts w:eastAsia="Times New Roman" w:cs="Calibri"/>
          <w:lang w:eastAsia="sk-SK"/>
        </w:rPr>
      </w:pPr>
      <w:r w:rsidRPr="00491C08">
        <w:rPr>
          <w:rFonts w:eastAsia="Times New Roman" w:cs="Calibri"/>
          <w:lang w:eastAsia="sk-SK"/>
        </w:rPr>
        <w:t>V informačnom systéme sa nepoužíva automatizované rozhodovanie vrátane profilovania.</w:t>
      </w:r>
    </w:p>
    <w:bookmarkEnd w:id="6"/>
    <w:p w14:paraId="6AE69813" w14:textId="77777777" w:rsidR="001B20B7" w:rsidRPr="00445A9C" w:rsidRDefault="001B20B7" w:rsidP="001B20B7">
      <w:pPr>
        <w:spacing w:after="0"/>
        <w:jc w:val="both"/>
        <w:rPr>
          <w:rFonts w:cs="Calibri"/>
          <w:b/>
          <w:bCs/>
          <w:u w:val="single"/>
        </w:rPr>
      </w:pPr>
    </w:p>
    <w:p w14:paraId="2B65117B" w14:textId="77777777" w:rsidR="001B20B7" w:rsidRPr="00F3245F" w:rsidRDefault="001B20B7" w:rsidP="001B20B7">
      <w:pPr>
        <w:spacing w:after="0"/>
        <w:jc w:val="both"/>
        <w:rPr>
          <w:b/>
          <w:bCs/>
          <w:u w:val="single"/>
          <w:lang w:eastAsia="sk-SK"/>
        </w:rPr>
      </w:pPr>
      <w:r w:rsidRPr="00F3245F">
        <w:rPr>
          <w:b/>
          <w:bCs/>
          <w:u w:val="single"/>
          <w:lang w:eastAsia="sk-SK"/>
        </w:rPr>
        <w:t>Práva dotknutých osôb pri spracúvaní osobných údajov na základe oprávneného záujmu:</w:t>
      </w:r>
    </w:p>
    <w:p w14:paraId="5F5C69D5" w14:textId="77777777" w:rsidR="001B20B7" w:rsidRPr="00F3245F" w:rsidRDefault="001B20B7" w:rsidP="001B20B7">
      <w:pPr>
        <w:spacing w:after="0"/>
        <w:jc w:val="both"/>
        <w:rPr>
          <w:lang w:eastAsia="sk-SK"/>
        </w:rPr>
      </w:pPr>
      <w:r w:rsidRPr="00F3245F">
        <w:rPr>
          <w:b/>
          <w:bCs/>
          <w:lang w:eastAsia="sk-SK"/>
        </w:rPr>
        <w:t>Právo na prístup</w:t>
      </w:r>
      <w:r w:rsidRPr="00F3245F">
        <w:rPr>
          <w:lang w:eastAsia="sk-SK"/>
        </w:rPr>
        <w:t xml:space="preserve"> - získať potvrdenie o spracovaní údajov a prístup k nim.</w:t>
      </w:r>
    </w:p>
    <w:p w14:paraId="7754FB86" w14:textId="77777777" w:rsidR="001B20B7" w:rsidRPr="00F3245F" w:rsidRDefault="001B20B7" w:rsidP="001B20B7">
      <w:pPr>
        <w:spacing w:after="0"/>
        <w:jc w:val="both"/>
        <w:rPr>
          <w:lang w:eastAsia="sk-SK"/>
        </w:rPr>
      </w:pPr>
      <w:r w:rsidRPr="00F3245F">
        <w:rPr>
          <w:b/>
          <w:bCs/>
          <w:lang w:eastAsia="sk-SK"/>
        </w:rPr>
        <w:t>Právo na opravu</w:t>
      </w:r>
      <w:r w:rsidRPr="00F3245F">
        <w:rPr>
          <w:lang w:eastAsia="sk-SK"/>
        </w:rPr>
        <w:t xml:space="preserve"> - opraviť nepresné alebo doplniť neúplné údaje.</w:t>
      </w:r>
    </w:p>
    <w:p w14:paraId="12423A25" w14:textId="77777777" w:rsidR="001B20B7" w:rsidRPr="00F3245F" w:rsidRDefault="001B20B7" w:rsidP="001B20B7">
      <w:pPr>
        <w:spacing w:after="0"/>
        <w:jc w:val="both"/>
        <w:rPr>
          <w:lang w:eastAsia="sk-SK"/>
        </w:rPr>
      </w:pPr>
      <w:r w:rsidRPr="00F3245F">
        <w:rPr>
          <w:b/>
          <w:bCs/>
          <w:lang w:eastAsia="sk-SK"/>
        </w:rPr>
        <w:t>Právo na vymazanie (právo byť zabudnutý)</w:t>
      </w:r>
      <w:r w:rsidRPr="00F3245F">
        <w:rPr>
          <w:lang w:eastAsia="sk-SK"/>
        </w:rPr>
        <w:t xml:space="preserve"> - požiadať o vymazanie údajov, okrem prípadov preukazovania, uplatňovania alebo obhajovania právnych nárokov.</w:t>
      </w:r>
    </w:p>
    <w:p w14:paraId="11BD57AA" w14:textId="77777777" w:rsidR="001B20B7" w:rsidRPr="00F3245F" w:rsidRDefault="001B20B7" w:rsidP="001B20B7">
      <w:pPr>
        <w:spacing w:after="0"/>
        <w:jc w:val="both"/>
        <w:rPr>
          <w:lang w:eastAsia="sk-SK"/>
        </w:rPr>
      </w:pPr>
      <w:r w:rsidRPr="00F3245F">
        <w:rPr>
          <w:b/>
          <w:bCs/>
          <w:lang w:eastAsia="sk-SK"/>
        </w:rPr>
        <w:t>Právo na obmedzenie spracúvania</w:t>
      </w:r>
      <w:r w:rsidRPr="00F3245F">
        <w:rPr>
          <w:lang w:eastAsia="sk-SK"/>
        </w:rPr>
        <w:t xml:space="preserve"> - požiadať o obmedzenie spracúvania údajov v určitých situáciách.</w:t>
      </w:r>
    </w:p>
    <w:p w14:paraId="27D8CD68" w14:textId="77777777" w:rsidR="001B20B7" w:rsidRDefault="001B20B7" w:rsidP="001B20B7">
      <w:pPr>
        <w:spacing w:after="0"/>
        <w:jc w:val="both"/>
        <w:rPr>
          <w:lang w:eastAsia="sk-SK"/>
        </w:rPr>
      </w:pPr>
      <w:r w:rsidRPr="00F3245F">
        <w:rPr>
          <w:b/>
          <w:bCs/>
          <w:lang w:eastAsia="sk-SK"/>
        </w:rPr>
        <w:t xml:space="preserve">Právo na prenosnosť údajov </w:t>
      </w:r>
      <w:r w:rsidRPr="00F3245F">
        <w:rPr>
          <w:lang w:eastAsia="sk-SK"/>
        </w:rPr>
        <w:t>- dotknutá osoba nemá právo na prenosnosť údajov pri spracúvaní na základe oprávneného záujmu.</w:t>
      </w:r>
    </w:p>
    <w:p w14:paraId="434CCE8C" w14:textId="77777777" w:rsidR="001B20B7" w:rsidRPr="00F3245F" w:rsidRDefault="001B20B7" w:rsidP="001B20B7">
      <w:pPr>
        <w:spacing w:after="0"/>
        <w:jc w:val="both"/>
        <w:rPr>
          <w:lang w:eastAsia="sk-SK"/>
        </w:rPr>
      </w:pPr>
      <w:r w:rsidRPr="00F3245F">
        <w:rPr>
          <w:b/>
          <w:bCs/>
          <w:lang w:eastAsia="sk-SK"/>
        </w:rPr>
        <w:t>Právo podať sťažnosť</w:t>
      </w:r>
      <w:r w:rsidRPr="00F3245F">
        <w:rPr>
          <w:lang w:eastAsia="sk-SK"/>
        </w:rPr>
        <w:t xml:space="preserve"> - podať sťažnosť dozornému orgánu, ak sa domnieva, že spracovanie osobných údajov je v rozpore s GDPR.</w:t>
      </w:r>
    </w:p>
    <w:p w14:paraId="749C9A70" w14:textId="77777777" w:rsidR="001B20B7" w:rsidRPr="00F3245F" w:rsidRDefault="001B20B7" w:rsidP="001B20B7">
      <w:pPr>
        <w:spacing w:after="0"/>
        <w:jc w:val="both"/>
        <w:rPr>
          <w:lang w:eastAsia="sk-SK"/>
        </w:rPr>
      </w:pPr>
    </w:p>
    <w:p w14:paraId="36DDA2C4" w14:textId="77777777" w:rsidR="001B20B7" w:rsidRPr="00F3245F" w:rsidRDefault="001B20B7" w:rsidP="001B20B7">
      <w:pPr>
        <w:spacing w:after="0"/>
        <w:jc w:val="both"/>
        <w:rPr>
          <w:lang w:eastAsia="sk-SK"/>
        </w:rPr>
      </w:pPr>
      <w:r w:rsidRPr="00F3245F">
        <w:rPr>
          <w:b/>
          <w:bCs/>
          <w:lang w:eastAsia="sk-SK"/>
        </w:rPr>
        <w:t>Právo namietať</w:t>
      </w:r>
      <w:r w:rsidRPr="00F3245F">
        <w:rPr>
          <w:lang w:eastAsia="sk-SK"/>
        </w:rPr>
        <w:t xml:space="preserve"> - dotknutá osoba má právo kedykoľvek namietať proti spracúvaniu jej osobných údajov založenom na oprávnenom záujme prevádzkovateľa z dôvodov súvisiacich s jej konkrétnou situáciou. Prevádzkovateľ musí preukázať nevyhnutné závažné oprávnené dôvody pre spracúvanie, ktoré prevažujú nad záujmami, právami a slobodami dotknutých osôb, alebo dôvody na uplatnenie právnych nárokov.</w:t>
      </w:r>
      <w:r>
        <w:rPr>
          <w:lang w:eastAsia="sk-SK"/>
        </w:rPr>
        <w:t xml:space="preserve"> </w:t>
      </w:r>
    </w:p>
    <w:p w14:paraId="20EA2BA9" w14:textId="61F98132" w:rsidR="00E46211" w:rsidRPr="004B5097" w:rsidRDefault="00E46211" w:rsidP="001B20B7">
      <w:pPr>
        <w:spacing w:after="0"/>
        <w:jc w:val="both"/>
        <w:rPr>
          <w:rFonts w:cs="Calibri"/>
          <w:color w:val="000000"/>
          <w:shd w:val="clear" w:color="auto" w:fill="FFFFFF"/>
        </w:rPr>
      </w:pPr>
    </w:p>
    <w:sectPr w:rsidR="00E46211" w:rsidRPr="004B5097" w:rsidSect="0040656C">
      <w:headerReference w:type="default" r:id="rId7"/>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94F58" w14:textId="77777777" w:rsidR="00D95CD7" w:rsidRDefault="00D95CD7" w:rsidP="00FC76BE">
      <w:pPr>
        <w:spacing w:after="0"/>
      </w:pPr>
      <w:r>
        <w:separator/>
      </w:r>
    </w:p>
  </w:endnote>
  <w:endnote w:type="continuationSeparator" w:id="0">
    <w:p w14:paraId="4BA5A584" w14:textId="77777777" w:rsidR="00D95CD7" w:rsidRDefault="00D95CD7"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2CD36" w14:textId="77777777" w:rsidR="00D95CD7" w:rsidRDefault="00D95CD7" w:rsidP="00FC76BE">
      <w:pPr>
        <w:spacing w:after="0"/>
      </w:pPr>
      <w:r>
        <w:separator/>
      </w:r>
    </w:p>
  </w:footnote>
  <w:footnote w:type="continuationSeparator" w:id="0">
    <w:p w14:paraId="751FBF47" w14:textId="77777777" w:rsidR="00D95CD7" w:rsidRDefault="00D95CD7"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4366" w14:textId="77777777" w:rsidR="00FC76BE" w:rsidRPr="004B5097" w:rsidRDefault="00FC76BE" w:rsidP="00FC76BE">
    <w:pPr>
      <w:spacing w:after="0"/>
      <w:jc w:val="center"/>
      <w:rPr>
        <w:rFonts w:cs="Calibri"/>
        <w:b/>
      </w:rPr>
    </w:pPr>
    <w:r w:rsidRPr="004B5097">
      <w:rPr>
        <w:rFonts w:cs="Calibri"/>
        <w:b/>
      </w:rPr>
      <w:t>Informačná povinnosť k spracúvaniu osobných údajov</w:t>
    </w:r>
  </w:p>
  <w:p w14:paraId="091CF0EC" w14:textId="77777777" w:rsidR="00FC76BE" w:rsidRPr="004B5097" w:rsidRDefault="00FC76BE">
    <w:pPr>
      <w:pStyle w:val="Hlavika"/>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7A6800"/>
    <w:multiLevelType w:val="multilevel"/>
    <w:tmpl w:val="38B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F6446"/>
    <w:multiLevelType w:val="hybridMultilevel"/>
    <w:tmpl w:val="8FC613EC"/>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05960"/>
    <w:multiLevelType w:val="hybridMultilevel"/>
    <w:tmpl w:val="EE64026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A3E1B15"/>
    <w:multiLevelType w:val="hybridMultilevel"/>
    <w:tmpl w:val="51966EB4"/>
    <w:lvl w:ilvl="0" w:tplc="82FECB40">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B4F1962"/>
    <w:multiLevelType w:val="hybridMultilevel"/>
    <w:tmpl w:val="79786106"/>
    <w:lvl w:ilvl="0" w:tplc="7F5EE066">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E94697D"/>
    <w:multiLevelType w:val="hybridMultilevel"/>
    <w:tmpl w:val="EF40FA56"/>
    <w:lvl w:ilvl="0" w:tplc="FFFFFFFF">
      <w:numFmt w:val="bullet"/>
      <w:lvlText w:val="•"/>
      <w:lvlJc w:val="left"/>
      <w:pPr>
        <w:ind w:left="1068" w:hanging="360"/>
      </w:pPr>
      <w:rPr>
        <w:rFonts w:ascii="Times New Roman" w:eastAsiaTheme="minorEastAsia" w:hAnsi="Times New Roman" w:cs="Times New Roman" w:hint="default"/>
      </w:rPr>
    </w:lvl>
    <w:lvl w:ilvl="1" w:tplc="FED61D98">
      <w:numFmt w:val="bullet"/>
      <w:lvlText w:val="•"/>
      <w:lvlJc w:val="left"/>
      <w:pPr>
        <w:ind w:left="1788" w:hanging="360"/>
      </w:pPr>
      <w:rPr>
        <w:rFonts w:ascii="Times New Roman" w:eastAsiaTheme="minorEastAsia" w:hAnsi="Times New Roman" w:cs="Times New Roman"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68C40DF"/>
    <w:multiLevelType w:val="hybridMultilevel"/>
    <w:tmpl w:val="50589CC4"/>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B6120BD"/>
    <w:multiLevelType w:val="hybridMultilevel"/>
    <w:tmpl w:val="9418DC2E"/>
    <w:lvl w:ilvl="0" w:tplc="93046592">
      <w:start w:val="1"/>
      <w:numFmt w:val="decimal"/>
      <w:lvlText w:val="%1."/>
      <w:lvlJc w:val="left"/>
      <w:pPr>
        <w:ind w:left="360" w:hanging="360"/>
      </w:pPr>
      <w:rPr>
        <w:rFonts w:ascii="Times New Roman" w:eastAsiaTheme="minorEastAsia"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0E1041C"/>
    <w:multiLevelType w:val="hybridMultilevel"/>
    <w:tmpl w:val="91DAD12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1A7953"/>
    <w:multiLevelType w:val="hybridMultilevel"/>
    <w:tmpl w:val="82405D8C"/>
    <w:lvl w:ilvl="0" w:tplc="42063004">
      <w:start w:val="1"/>
      <w:numFmt w:val="lowerLetter"/>
      <w:lvlText w:val="%1)"/>
      <w:lvlJc w:val="left"/>
      <w:pPr>
        <w:ind w:left="360" w:hanging="360"/>
      </w:pPr>
      <w:rPr>
        <w:rFonts w:ascii="Times" w:eastAsia="Calibri" w:hAnsi="Time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33E3187"/>
    <w:multiLevelType w:val="hybridMultilevel"/>
    <w:tmpl w:val="B86C97A4"/>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6973778"/>
    <w:multiLevelType w:val="hybridMultilevel"/>
    <w:tmpl w:val="6ABE90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B3F4910"/>
    <w:multiLevelType w:val="hybridMultilevel"/>
    <w:tmpl w:val="4FC47F9A"/>
    <w:lvl w:ilvl="0" w:tplc="B33A363A">
      <w:start w:val="1"/>
      <w:numFmt w:val="lowerLetter"/>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DC87D06"/>
    <w:multiLevelType w:val="hybridMultilevel"/>
    <w:tmpl w:val="88665874"/>
    <w:lvl w:ilvl="0" w:tplc="2542B7BE">
      <w:start w:val="1"/>
      <w:numFmt w:val="lowerLetter"/>
      <w:lvlText w:val="%1)"/>
      <w:lvlJc w:val="left"/>
      <w:pPr>
        <w:ind w:left="360" w:hanging="360"/>
      </w:pPr>
      <w:rPr>
        <w:rFonts w:cs="Calibr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5EF34B9"/>
    <w:multiLevelType w:val="hybridMultilevel"/>
    <w:tmpl w:val="C060B02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EC21B6"/>
    <w:multiLevelType w:val="hybridMultilevel"/>
    <w:tmpl w:val="DD4E7AC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7042960"/>
    <w:multiLevelType w:val="hybridMultilevel"/>
    <w:tmpl w:val="F992FFA2"/>
    <w:lvl w:ilvl="0" w:tplc="FED61D98">
      <w:numFmt w:val="bullet"/>
      <w:lvlText w:val="•"/>
      <w:lvlJc w:val="left"/>
      <w:pPr>
        <w:ind w:left="1080" w:hanging="360"/>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4FCE4824"/>
    <w:multiLevelType w:val="hybridMultilevel"/>
    <w:tmpl w:val="8A00C83A"/>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0FA416A"/>
    <w:multiLevelType w:val="hybridMultilevel"/>
    <w:tmpl w:val="16CCF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3356177"/>
    <w:multiLevelType w:val="hybridMultilevel"/>
    <w:tmpl w:val="C4301548"/>
    <w:lvl w:ilvl="0" w:tplc="0428E16E">
      <w:start w:val="1"/>
      <w:numFmt w:val="low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6344207"/>
    <w:multiLevelType w:val="hybridMultilevel"/>
    <w:tmpl w:val="14DA5CC4"/>
    <w:lvl w:ilvl="0" w:tplc="32BCA41C">
      <w:start w:val="1"/>
      <w:numFmt w:val="lowerLetter"/>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5A01188F"/>
    <w:multiLevelType w:val="hybridMultilevel"/>
    <w:tmpl w:val="C5AC086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AD86533"/>
    <w:multiLevelType w:val="hybridMultilevel"/>
    <w:tmpl w:val="30FC9B24"/>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69826F94"/>
    <w:multiLevelType w:val="hybridMultilevel"/>
    <w:tmpl w:val="5870350C"/>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A2C76EF"/>
    <w:multiLevelType w:val="hybridMultilevel"/>
    <w:tmpl w:val="0960E1DE"/>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6EE64156"/>
    <w:multiLevelType w:val="hybridMultilevel"/>
    <w:tmpl w:val="124C37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F5277F3"/>
    <w:multiLevelType w:val="hybridMultilevel"/>
    <w:tmpl w:val="3F5AF072"/>
    <w:lvl w:ilvl="0" w:tplc="005E4E36">
      <w:start w:val="1"/>
      <w:numFmt w:val="lowerLetter"/>
      <w:lvlText w:val="%1)"/>
      <w:lvlJc w:val="left"/>
      <w:pPr>
        <w:ind w:left="360" w:hanging="360"/>
      </w:pPr>
      <w:rPr>
        <w:rFonts w:hint="default"/>
        <w:b w:val="0"/>
        <w:bCs/>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08A3DDB"/>
    <w:multiLevelType w:val="hybridMultilevel"/>
    <w:tmpl w:val="9E0838C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72E57E1B"/>
    <w:multiLevelType w:val="hybridMultilevel"/>
    <w:tmpl w:val="36EA0E96"/>
    <w:lvl w:ilvl="0" w:tplc="F588F9B6">
      <w:start w:val="1"/>
      <w:numFmt w:val="bullet"/>
      <w:lvlText w:val="•"/>
      <w:lvlJc w:val="left"/>
      <w:pPr>
        <w:ind w:left="72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6F30CE8"/>
    <w:multiLevelType w:val="hybridMultilevel"/>
    <w:tmpl w:val="A6523162"/>
    <w:lvl w:ilvl="0" w:tplc="F588F9B6">
      <w:start w:val="1"/>
      <w:numFmt w:val="bullet"/>
      <w:lvlText w:val="•"/>
      <w:lvlJc w:val="left"/>
      <w:pPr>
        <w:ind w:left="72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902152E"/>
    <w:multiLevelType w:val="hybridMultilevel"/>
    <w:tmpl w:val="6E4EFFAC"/>
    <w:lvl w:ilvl="0" w:tplc="FED61D98">
      <w:numFmt w:val="bullet"/>
      <w:lvlText w:val="•"/>
      <w:lvlJc w:val="left"/>
      <w:pPr>
        <w:ind w:left="1080" w:hanging="360"/>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7F6D5345"/>
    <w:multiLevelType w:val="hybridMultilevel"/>
    <w:tmpl w:val="A2645062"/>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86609667">
    <w:abstractNumId w:val="1"/>
  </w:num>
  <w:num w:numId="2" w16cid:durableId="1789859720">
    <w:abstractNumId w:val="15"/>
  </w:num>
  <w:num w:numId="3" w16cid:durableId="1975137456">
    <w:abstractNumId w:val="13"/>
  </w:num>
  <w:num w:numId="4" w16cid:durableId="2113353944">
    <w:abstractNumId w:val="32"/>
  </w:num>
  <w:num w:numId="5" w16cid:durableId="32733118">
    <w:abstractNumId w:val="9"/>
  </w:num>
  <w:num w:numId="6" w16cid:durableId="2137065189">
    <w:abstractNumId w:val="27"/>
  </w:num>
  <w:num w:numId="7" w16cid:durableId="1581136278">
    <w:abstractNumId w:val="25"/>
  </w:num>
  <w:num w:numId="8" w16cid:durableId="446896799">
    <w:abstractNumId w:val="4"/>
  </w:num>
  <w:num w:numId="9" w16cid:durableId="1892155518">
    <w:abstractNumId w:val="14"/>
  </w:num>
  <w:num w:numId="10" w16cid:durableId="249045745">
    <w:abstractNumId w:val="30"/>
  </w:num>
  <w:num w:numId="11" w16cid:durableId="789322723">
    <w:abstractNumId w:val="7"/>
  </w:num>
  <w:num w:numId="12" w16cid:durableId="1674722532">
    <w:abstractNumId w:val="10"/>
  </w:num>
  <w:num w:numId="13" w16cid:durableId="580337699">
    <w:abstractNumId w:val="22"/>
  </w:num>
  <w:num w:numId="14" w16cid:durableId="431970182">
    <w:abstractNumId w:val="38"/>
  </w:num>
  <w:num w:numId="15" w16cid:durableId="1592154709">
    <w:abstractNumId w:val="23"/>
  </w:num>
  <w:num w:numId="16" w16cid:durableId="215707977">
    <w:abstractNumId w:val="3"/>
  </w:num>
  <w:num w:numId="17" w16cid:durableId="1395398402">
    <w:abstractNumId w:val="24"/>
  </w:num>
  <w:num w:numId="18" w16cid:durableId="1265721983">
    <w:abstractNumId w:val="33"/>
  </w:num>
  <w:num w:numId="19" w16cid:durableId="1887335457">
    <w:abstractNumId w:val="28"/>
  </w:num>
  <w:num w:numId="20" w16cid:durableId="1503086924">
    <w:abstractNumId w:val="12"/>
  </w:num>
  <w:num w:numId="21" w16cid:durableId="716970028">
    <w:abstractNumId w:val="21"/>
  </w:num>
  <w:num w:numId="22" w16cid:durableId="2078701899">
    <w:abstractNumId w:val="20"/>
  </w:num>
  <w:num w:numId="23" w16cid:durableId="175047836">
    <w:abstractNumId w:val="6"/>
  </w:num>
  <w:num w:numId="24" w16cid:durableId="2139227153">
    <w:abstractNumId w:val="39"/>
  </w:num>
  <w:num w:numId="25" w16cid:durableId="1685861305">
    <w:abstractNumId w:val="11"/>
  </w:num>
  <w:num w:numId="26" w16cid:durableId="1085494041">
    <w:abstractNumId w:val="36"/>
  </w:num>
  <w:num w:numId="27" w16cid:durableId="703672726">
    <w:abstractNumId w:val="8"/>
  </w:num>
  <w:num w:numId="28" w16cid:durableId="2124222312">
    <w:abstractNumId w:val="17"/>
  </w:num>
  <w:num w:numId="29" w16cid:durableId="1131704297">
    <w:abstractNumId w:val="0"/>
  </w:num>
  <w:num w:numId="30" w16cid:durableId="1132165166">
    <w:abstractNumId w:val="19"/>
  </w:num>
  <w:num w:numId="31" w16cid:durableId="57020879">
    <w:abstractNumId w:val="34"/>
  </w:num>
  <w:num w:numId="32" w16cid:durableId="1952130162">
    <w:abstractNumId w:val="29"/>
  </w:num>
  <w:num w:numId="33" w16cid:durableId="965543460">
    <w:abstractNumId w:val="26"/>
  </w:num>
  <w:num w:numId="34" w16cid:durableId="183441632">
    <w:abstractNumId w:val="5"/>
  </w:num>
  <w:num w:numId="35" w16cid:durableId="1455709255">
    <w:abstractNumId w:val="2"/>
  </w:num>
  <w:num w:numId="36" w16cid:durableId="569770043">
    <w:abstractNumId w:val="35"/>
  </w:num>
  <w:num w:numId="37" w16cid:durableId="676272622">
    <w:abstractNumId w:val="37"/>
  </w:num>
  <w:num w:numId="38" w16cid:durableId="66071815">
    <w:abstractNumId w:val="16"/>
  </w:num>
  <w:num w:numId="39" w16cid:durableId="1141772465">
    <w:abstractNumId w:val="18"/>
  </w:num>
  <w:num w:numId="40" w16cid:durableId="113386308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312DD"/>
    <w:rsid w:val="000350DE"/>
    <w:rsid w:val="00046065"/>
    <w:rsid w:val="00062516"/>
    <w:rsid w:val="00087D34"/>
    <w:rsid w:val="00096B33"/>
    <w:rsid w:val="000C6FD3"/>
    <w:rsid w:val="001037A8"/>
    <w:rsid w:val="00104FED"/>
    <w:rsid w:val="00111B52"/>
    <w:rsid w:val="00130E53"/>
    <w:rsid w:val="00143731"/>
    <w:rsid w:val="0018090C"/>
    <w:rsid w:val="001B20B7"/>
    <w:rsid w:val="001B2CA8"/>
    <w:rsid w:val="001C0BDB"/>
    <w:rsid w:val="001C16AF"/>
    <w:rsid w:val="00207CD5"/>
    <w:rsid w:val="00212C00"/>
    <w:rsid w:val="00244C17"/>
    <w:rsid w:val="00250055"/>
    <w:rsid w:val="00275C39"/>
    <w:rsid w:val="002855F7"/>
    <w:rsid w:val="002A16FE"/>
    <w:rsid w:val="002B333C"/>
    <w:rsid w:val="002C4586"/>
    <w:rsid w:val="002C7FF5"/>
    <w:rsid w:val="002E50C1"/>
    <w:rsid w:val="00306A7B"/>
    <w:rsid w:val="00311056"/>
    <w:rsid w:val="00321E75"/>
    <w:rsid w:val="0033355B"/>
    <w:rsid w:val="0033452F"/>
    <w:rsid w:val="003409EA"/>
    <w:rsid w:val="00342D43"/>
    <w:rsid w:val="00355359"/>
    <w:rsid w:val="003D3360"/>
    <w:rsid w:val="003D752D"/>
    <w:rsid w:val="003D7DE2"/>
    <w:rsid w:val="0040656C"/>
    <w:rsid w:val="00407785"/>
    <w:rsid w:val="00414E4A"/>
    <w:rsid w:val="00425479"/>
    <w:rsid w:val="004264BF"/>
    <w:rsid w:val="0044374A"/>
    <w:rsid w:val="00483978"/>
    <w:rsid w:val="00492E17"/>
    <w:rsid w:val="004A3E85"/>
    <w:rsid w:val="004B5097"/>
    <w:rsid w:val="004C6B5D"/>
    <w:rsid w:val="00512879"/>
    <w:rsid w:val="00516FB8"/>
    <w:rsid w:val="00575039"/>
    <w:rsid w:val="005802AB"/>
    <w:rsid w:val="00590640"/>
    <w:rsid w:val="005A4F89"/>
    <w:rsid w:val="005D55FC"/>
    <w:rsid w:val="005E0EEF"/>
    <w:rsid w:val="005E345B"/>
    <w:rsid w:val="00600A74"/>
    <w:rsid w:val="00604FC7"/>
    <w:rsid w:val="0061209F"/>
    <w:rsid w:val="00643F99"/>
    <w:rsid w:val="00663757"/>
    <w:rsid w:val="006875B1"/>
    <w:rsid w:val="006B4C86"/>
    <w:rsid w:val="00701878"/>
    <w:rsid w:val="00706D06"/>
    <w:rsid w:val="007121CF"/>
    <w:rsid w:val="00725639"/>
    <w:rsid w:val="00786460"/>
    <w:rsid w:val="007B2E6C"/>
    <w:rsid w:val="007B424F"/>
    <w:rsid w:val="007D526C"/>
    <w:rsid w:val="007E2C58"/>
    <w:rsid w:val="007E535C"/>
    <w:rsid w:val="007F5369"/>
    <w:rsid w:val="00805A57"/>
    <w:rsid w:val="00812816"/>
    <w:rsid w:val="00814946"/>
    <w:rsid w:val="00824185"/>
    <w:rsid w:val="008259DE"/>
    <w:rsid w:val="00825D63"/>
    <w:rsid w:val="00837011"/>
    <w:rsid w:val="0084751D"/>
    <w:rsid w:val="00853697"/>
    <w:rsid w:val="00880284"/>
    <w:rsid w:val="00892B25"/>
    <w:rsid w:val="0089496D"/>
    <w:rsid w:val="008974A1"/>
    <w:rsid w:val="008B6C8F"/>
    <w:rsid w:val="008C7E53"/>
    <w:rsid w:val="008D1B59"/>
    <w:rsid w:val="008D4842"/>
    <w:rsid w:val="008E0243"/>
    <w:rsid w:val="008E136E"/>
    <w:rsid w:val="009078A9"/>
    <w:rsid w:val="009330F6"/>
    <w:rsid w:val="00997F49"/>
    <w:rsid w:val="00A54474"/>
    <w:rsid w:val="00A66B28"/>
    <w:rsid w:val="00A746A3"/>
    <w:rsid w:val="00AB5C83"/>
    <w:rsid w:val="00AD168D"/>
    <w:rsid w:val="00AD6471"/>
    <w:rsid w:val="00AF3F5B"/>
    <w:rsid w:val="00AF6EFA"/>
    <w:rsid w:val="00B018BC"/>
    <w:rsid w:val="00B12321"/>
    <w:rsid w:val="00B53E7F"/>
    <w:rsid w:val="00B6072B"/>
    <w:rsid w:val="00B7502B"/>
    <w:rsid w:val="00B808B3"/>
    <w:rsid w:val="00B95289"/>
    <w:rsid w:val="00BB40FD"/>
    <w:rsid w:val="00BD02E8"/>
    <w:rsid w:val="00BD7270"/>
    <w:rsid w:val="00BE2583"/>
    <w:rsid w:val="00BF2E51"/>
    <w:rsid w:val="00BF66DE"/>
    <w:rsid w:val="00C12BB6"/>
    <w:rsid w:val="00C27F04"/>
    <w:rsid w:val="00C44228"/>
    <w:rsid w:val="00C542C7"/>
    <w:rsid w:val="00C54764"/>
    <w:rsid w:val="00C866E8"/>
    <w:rsid w:val="00C90D05"/>
    <w:rsid w:val="00C96D62"/>
    <w:rsid w:val="00CB2DBA"/>
    <w:rsid w:val="00D50819"/>
    <w:rsid w:val="00D7606C"/>
    <w:rsid w:val="00D90481"/>
    <w:rsid w:val="00D95CD7"/>
    <w:rsid w:val="00DA3A6C"/>
    <w:rsid w:val="00DA4D2C"/>
    <w:rsid w:val="00DB0A24"/>
    <w:rsid w:val="00DB2840"/>
    <w:rsid w:val="00DC3AEA"/>
    <w:rsid w:val="00DD7EA9"/>
    <w:rsid w:val="00DF52BE"/>
    <w:rsid w:val="00E05093"/>
    <w:rsid w:val="00E06AC9"/>
    <w:rsid w:val="00E3206D"/>
    <w:rsid w:val="00E428FB"/>
    <w:rsid w:val="00E46211"/>
    <w:rsid w:val="00E602AF"/>
    <w:rsid w:val="00E818AF"/>
    <w:rsid w:val="00E9325A"/>
    <w:rsid w:val="00EB2780"/>
    <w:rsid w:val="00EB5715"/>
    <w:rsid w:val="00ED4329"/>
    <w:rsid w:val="00EF20F3"/>
    <w:rsid w:val="00EF435D"/>
    <w:rsid w:val="00EF4420"/>
    <w:rsid w:val="00F04CBC"/>
    <w:rsid w:val="00F50D78"/>
    <w:rsid w:val="00F60C3E"/>
    <w:rsid w:val="00F772A7"/>
    <w:rsid w:val="00F851DE"/>
    <w:rsid w:val="00F8729A"/>
    <w:rsid w:val="00F92127"/>
    <w:rsid w:val="00FC76BE"/>
    <w:rsid w:val="00FD56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BB40FD"/>
    <w:pPr>
      <w:suppressAutoHyphens w:val="0"/>
      <w:autoSpaceDN/>
      <w:spacing w:before="100" w:beforeAutospacing="1" w:after="100" w:afterAutospacing="1"/>
      <w:textAlignment w:val="auto"/>
    </w:pPr>
    <w:rPr>
      <w:rFonts w:ascii="Times New Roman" w:eastAsia="Times New Roman" w:hAnsi="Times New Roman"/>
      <w:sz w:val="24"/>
      <w:szCs w:val="24"/>
      <w:lang w:eastAsia="sk-SK"/>
    </w:rPr>
  </w:style>
  <w:style w:type="character" w:styleId="Vrazn">
    <w:name w:val="Strong"/>
    <w:basedOn w:val="Predvolenpsmoodseku"/>
    <w:uiPriority w:val="22"/>
    <w:qFormat/>
    <w:rsid w:val="00BB40FD"/>
    <w:rPr>
      <w:b/>
      <w:bCs/>
    </w:rPr>
  </w:style>
  <w:style w:type="character" w:styleId="Hypertextovprepojenie">
    <w:name w:val="Hyperlink"/>
    <w:basedOn w:val="Predvolenpsmoodseku"/>
    <w:uiPriority w:val="99"/>
    <w:unhideWhenUsed/>
    <w:rsid w:val="00DC3AEA"/>
    <w:rPr>
      <w:color w:val="0000FF" w:themeColor="hyperlink"/>
      <w:u w:val="single"/>
    </w:rPr>
  </w:style>
  <w:style w:type="character" w:styleId="Nevyrieenzmienka">
    <w:name w:val="Unresolved Mention"/>
    <w:basedOn w:val="Predvolenpsmoodseku"/>
    <w:uiPriority w:val="99"/>
    <w:semiHidden/>
    <w:unhideWhenUsed/>
    <w:rsid w:val="00DC3AEA"/>
    <w:rPr>
      <w:color w:val="605E5C"/>
      <w:shd w:val="clear" w:color="auto" w:fill="E1DFDD"/>
    </w:rPr>
  </w:style>
  <w:style w:type="character" w:styleId="PouitHypertextovPrepojenie">
    <w:name w:val="FollowedHyperlink"/>
    <w:basedOn w:val="Predvolenpsmoodseku"/>
    <w:uiPriority w:val="99"/>
    <w:semiHidden/>
    <w:unhideWhenUsed/>
    <w:rsid w:val="00DC3AEA"/>
    <w:rPr>
      <w:color w:val="800080" w:themeColor="followedHyperlink"/>
      <w:u w:val="single"/>
    </w:rPr>
  </w:style>
  <w:style w:type="character" w:customStyle="1" w:styleId="ra">
    <w:name w:val="ra"/>
    <w:rsid w:val="008E0243"/>
  </w:style>
  <w:style w:type="table" w:customStyle="1" w:styleId="TableGrid">
    <w:name w:val="TableGrid"/>
    <w:rsid w:val="008E0243"/>
    <w:pPr>
      <w:spacing w:after="0" w:line="240" w:lineRule="auto"/>
    </w:pPr>
    <w:rPr>
      <w:rFonts w:eastAsiaTheme="minorEastAsia"/>
      <w:kern w:val="2"/>
      <w:sz w:val="24"/>
      <w:szCs w:val="24"/>
      <w:lang w:eastAsia="sk-SK"/>
    </w:rPr>
    <w:tblPr>
      <w:tblCellMar>
        <w:top w:w="0" w:type="dxa"/>
        <w:left w:w="0" w:type="dxa"/>
        <w:bottom w:w="0" w:type="dxa"/>
        <w:right w:w="0" w:type="dxa"/>
      </w:tblCellMar>
    </w:tblPr>
  </w:style>
  <w:style w:type="character" w:customStyle="1" w:styleId="tl">
    <w:name w:val="tl"/>
    <w:basedOn w:val="Predvolenpsmoodseku"/>
    <w:rsid w:val="008E0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148483">
      <w:bodyDiv w:val="1"/>
      <w:marLeft w:val="0"/>
      <w:marRight w:val="0"/>
      <w:marTop w:val="0"/>
      <w:marBottom w:val="0"/>
      <w:divBdr>
        <w:top w:val="none" w:sz="0" w:space="0" w:color="auto"/>
        <w:left w:val="none" w:sz="0" w:space="0" w:color="auto"/>
        <w:bottom w:val="none" w:sz="0" w:space="0" w:color="auto"/>
        <w:right w:val="none" w:sz="0" w:space="0" w:color="auto"/>
      </w:divBdr>
    </w:div>
    <w:div w:id="16805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3</Pages>
  <Words>1285</Words>
  <Characters>7329</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Manager/>
  <Company>Lords Benison sro</Company>
  <LinksUpToDate>false</LinksUpToDate>
  <CharactersWithSpaces>8597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Skybjaková</dc:creator>
  <cp:keywords/>
  <dc:description/>
  <cp:lastModifiedBy>Lucia Mičkiová</cp:lastModifiedBy>
  <cp:revision>78</cp:revision>
  <dcterms:created xsi:type="dcterms:W3CDTF">2021-12-02T10:55:00Z</dcterms:created>
  <dcterms:modified xsi:type="dcterms:W3CDTF">2024-08-14T14:16:00Z</dcterms:modified>
  <cp:category/>
</cp:coreProperties>
</file>